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73DDA" w14:textId="4DDF4A8E" w:rsidR="009F666F" w:rsidRPr="007F6637" w:rsidRDefault="007F6637" w:rsidP="00906F97">
      <w:pPr>
        <w:bidi w:val="0"/>
        <w:spacing w:line="360" w:lineRule="auto"/>
        <w:jc w:val="center"/>
        <w:rPr>
          <w:rFonts w:asciiTheme="majorBidi" w:eastAsia="AGaramondPro-Regular" w:hAnsiTheme="majorBidi" w:cstheme="majorBidi"/>
          <w:b/>
          <w:bCs/>
          <w:color w:val="000000"/>
          <w:highlight w:val="green"/>
          <w14:ligatures w14:val="standardContextual"/>
        </w:rPr>
      </w:pPr>
      <w:r w:rsidRPr="007F6637">
        <w:rPr>
          <w:rFonts w:asciiTheme="majorBidi" w:eastAsia="AGaramondPro-Regular" w:hAnsiTheme="majorBidi" w:cstheme="majorBidi"/>
          <w:b/>
          <w:bCs/>
          <w:color w:val="000000"/>
          <w14:ligatures w14:val="standardContextual"/>
        </w:rPr>
        <w:t>Evaluating Intraoperative Infusion of Low Dose Ketamine vs. Low Dose Ketamine and Dexmedetomidines Perioperatively in Head and Neck Surgeries</w:t>
      </w:r>
    </w:p>
    <w:p w14:paraId="5CF6BC8E" w14:textId="4714083C" w:rsidR="008D6576" w:rsidRPr="007F6637" w:rsidRDefault="008D6576" w:rsidP="00930D7D">
      <w:pPr>
        <w:bidi w:val="0"/>
        <w:spacing w:line="480" w:lineRule="auto"/>
        <w:jc w:val="lowKashida"/>
        <w:rPr>
          <w:rFonts w:asciiTheme="majorBidi" w:hAnsiTheme="majorBidi" w:cstheme="majorBidi"/>
          <w:b/>
          <w:bCs/>
        </w:rPr>
      </w:pPr>
      <w:r w:rsidRPr="007F6637">
        <w:rPr>
          <w:rFonts w:asciiTheme="majorBidi" w:hAnsiTheme="majorBidi" w:cstheme="majorBidi"/>
          <w:b/>
          <w:bCs/>
        </w:rPr>
        <w:t>Abstract</w:t>
      </w:r>
    </w:p>
    <w:p w14:paraId="76395AF6" w14:textId="596BE98A" w:rsidR="001B3E92" w:rsidRPr="003B3511" w:rsidRDefault="007F6637" w:rsidP="007F6637">
      <w:pPr>
        <w:pStyle w:val="P"/>
        <w:ind w:firstLine="0"/>
        <w:rPr>
          <w:highlight w:val="green"/>
          <w:rtl/>
        </w:rPr>
      </w:pPr>
      <w:r w:rsidRPr="007F6637">
        <w:rPr>
          <w:b/>
          <w:bCs/>
        </w:rPr>
        <w:t xml:space="preserve">Background: </w:t>
      </w:r>
      <w:r w:rsidRPr="007F6637">
        <w:t>Head and neck surgeries are often associated with significant postoperative pain and hemodynamic instability. Opioid-sparing strategies are essential to improve recovery outcomes and minimize opioid-related adverse effects. This study aimed to compare the analgesic efficacy and perioperative effects of intraoperative low-dose ketamine versus a perioperative combination of low-dose ketamine and dexmedetomidine.</w:t>
      </w:r>
    </w:p>
    <w:p w14:paraId="36087241" w14:textId="58BB57A1" w:rsidR="000B54E4" w:rsidRPr="007F6637" w:rsidRDefault="000B54E4" w:rsidP="007F6637">
      <w:pPr>
        <w:pStyle w:val="P"/>
        <w:ind w:firstLine="0"/>
      </w:pPr>
      <w:r w:rsidRPr="007F6637">
        <w:rPr>
          <w:b/>
          <w:bCs/>
        </w:rPr>
        <w:t>Methods:</w:t>
      </w:r>
      <w:r w:rsidRPr="007F6637">
        <w:t xml:space="preserve"> </w:t>
      </w:r>
      <w:r w:rsidR="007F6637" w:rsidRPr="007F6637">
        <w:t>A prospective, randomized, double-blind clinical trial was conducted on 90 adult patients undergoing elective head and neck surgery. Patients were assigned to one of three groups (n=30 each): normal saline (control), intraoperative ketamine infusion (0.3 mg/kg/h), or perioperative ketamine (0.3 mg/kg/h) plus dexmedetomidine (0.5 µg/kg/h). The primary outcome was postoperative pain score assessed via the Numeric Rating Scale (NRS) at multiple intervals. Secondary outcomes included total morphine consumption, time to first rescue analgesia, hemodynamic stability, and patient satisfaction.</w:t>
      </w:r>
      <w:r w:rsidRPr="007F6637">
        <w:t xml:space="preserve"> </w:t>
      </w:r>
    </w:p>
    <w:p w14:paraId="7D13FDDA" w14:textId="24BE98A1" w:rsidR="000B54E4" w:rsidRPr="007F6637" w:rsidRDefault="000B54E4" w:rsidP="007F6637">
      <w:pPr>
        <w:pStyle w:val="P"/>
        <w:ind w:firstLine="0"/>
      </w:pPr>
      <w:r w:rsidRPr="007F6637">
        <w:rPr>
          <w:b/>
          <w:bCs/>
        </w:rPr>
        <w:t>Results:</w:t>
      </w:r>
      <w:r w:rsidRPr="007F6637">
        <w:t xml:space="preserve"> </w:t>
      </w:r>
      <w:r w:rsidR="007F6637" w:rsidRPr="007F6637">
        <w:t>The ketamine–dexmedetomidine group reported significantly lower pain scores across all time points, with a median NRS of 1 at 24 hours compared to 1 in the ketamine group and 3 in the control group. This group also showed the longest time to first analgesia request [median 18 hours], and the lowest morphine requirement [median 10 mg] versus 9 hours/15 mg in the ketamine group and 3 hours/20 mg in controls. Heart rate and mean arterial pressure were consistently more stable in the combination group. Satisfaction was highest in the ketamine–dexmedetomidine group (50% excellent rating).</w:t>
      </w:r>
    </w:p>
    <w:p w14:paraId="02FE9706" w14:textId="244A4ADA" w:rsidR="000B54E4" w:rsidRPr="007F6637" w:rsidRDefault="000B54E4" w:rsidP="007F6637">
      <w:pPr>
        <w:pStyle w:val="P"/>
        <w:ind w:firstLine="0"/>
      </w:pPr>
      <w:r w:rsidRPr="007F6637">
        <w:rPr>
          <w:b/>
          <w:bCs/>
        </w:rPr>
        <w:t>Conclusion:</w:t>
      </w:r>
      <w:r w:rsidRPr="007F6637">
        <w:t xml:space="preserve"> </w:t>
      </w:r>
      <w:r w:rsidR="007F6637" w:rsidRPr="007F6637">
        <w:t>Perioperative infusion of ketamine and dexmedetomidine provides superior analgesia, better hemodynamic stability, and higher patient satisfaction compared to ketamine alone or control. This combination may serve as an effective opioid-sparing strategy in major head and neck surgeries.</w:t>
      </w:r>
      <w:r w:rsidRPr="007F6637">
        <w:t xml:space="preserve"> </w:t>
      </w:r>
    </w:p>
    <w:p w14:paraId="4627F017" w14:textId="636DE803" w:rsidR="00867C84" w:rsidRPr="007F6637" w:rsidRDefault="000B54E4" w:rsidP="007F6637">
      <w:pPr>
        <w:pStyle w:val="P"/>
        <w:ind w:firstLine="0"/>
        <w:rPr>
          <w:b/>
          <w:bCs/>
        </w:rPr>
      </w:pPr>
      <w:r w:rsidRPr="007F6637">
        <w:rPr>
          <w:b/>
          <w:bCs/>
        </w:rPr>
        <w:t>Keywords:</w:t>
      </w:r>
      <w:r w:rsidRPr="007F6637">
        <w:t xml:space="preserve"> </w:t>
      </w:r>
      <w:r w:rsidR="007F6637" w:rsidRPr="007F6637">
        <w:t>Ketamine, Dexmedetomidine, Head and Neck Surgery, Postoperative Pain, Hemodynamic Stability</w:t>
      </w:r>
      <w:r w:rsidR="002A7117">
        <w:t>.</w:t>
      </w:r>
    </w:p>
    <w:p w14:paraId="2C755374" w14:textId="3C419396" w:rsidR="008D6576" w:rsidRPr="007F6637" w:rsidRDefault="008D6576" w:rsidP="00EB2963">
      <w:pPr>
        <w:bidi w:val="0"/>
        <w:spacing w:before="240" w:line="480" w:lineRule="auto"/>
        <w:jc w:val="lowKashida"/>
        <w:rPr>
          <w:rFonts w:asciiTheme="majorBidi" w:hAnsiTheme="majorBidi" w:cstheme="majorBidi"/>
          <w:b/>
          <w:bCs/>
        </w:rPr>
      </w:pPr>
      <w:r w:rsidRPr="007F6637">
        <w:rPr>
          <w:rFonts w:asciiTheme="majorBidi" w:hAnsiTheme="majorBidi" w:cstheme="majorBidi"/>
          <w:b/>
          <w:bCs/>
        </w:rPr>
        <w:t>Introduction</w:t>
      </w:r>
    </w:p>
    <w:p w14:paraId="281D8548" w14:textId="59EE570D" w:rsidR="007F6637" w:rsidRPr="007422CC" w:rsidRDefault="007F6637" w:rsidP="007F6637">
      <w:pPr>
        <w:pStyle w:val="P"/>
      </w:pPr>
      <w:r w:rsidRPr="007422CC">
        <w:t xml:space="preserve">Head and neck surgeries are complex, lengthy procedures often associated with significant blood loss and </w:t>
      </w:r>
      <w:r w:rsidRPr="00CD1787">
        <w:t>hemodynamic</w:t>
      </w:r>
      <w:r w:rsidRPr="007422CC">
        <w:t xml:space="preserve"> instability. Maintaining intraoperative stability and ensuring smooth emergence </w:t>
      </w:r>
      <w:r w:rsidRPr="00466966">
        <w:t>from</w:t>
      </w:r>
      <w:r w:rsidRPr="007422CC">
        <w:t xml:space="preserve"> </w:t>
      </w:r>
      <w:proofErr w:type="spellStart"/>
      <w:r w:rsidRPr="007422CC">
        <w:t>anesthesia</w:t>
      </w:r>
      <w:proofErr w:type="spellEnd"/>
      <w:r w:rsidRPr="007422CC">
        <w:t xml:space="preserve"> are crucial to minimize postoperative complications, especially in surgeries involving major vascular structures </w:t>
      </w:r>
      <w:r w:rsidRPr="007422CC">
        <w:fldChar w:fldCharType="begin"/>
      </w:r>
      <w:r>
        <w:instrText xml:space="preserve"> ADDIN EN.CITE &lt;EndNote&gt;&lt;Cite&gt;&lt;Author&gt;Radkowski&lt;/Author&gt;&lt;Year&gt;2025&lt;/Year&gt;&lt;RecNum&gt;909&lt;/RecNum&gt;&lt;DisplayText&gt;(1)&lt;/DisplayText&gt;&lt;record&gt;&lt;rec-number&gt;909&lt;/rec-number&gt;&lt;foreign-keys&gt;&lt;key app="EN" db-id="wpr00s5dea2vrme2pec5pwzipsxz9xwdvefv" timestamp="1748190790"&gt;909&lt;/key&gt;&lt;/foreign-keys&gt;&lt;ref-type name="Journal Article"&gt;17&lt;/ref-type&gt;&lt;contributors&gt;&lt;authors&gt;&lt;author&gt;Radkowski, P.&lt;/author&gt;&lt;author&gt;Oniszczuk, H.&lt;/author&gt;&lt;author&gt;Opolska, J.&lt;/author&gt;&lt;author&gt;Pawluczuk, M.&lt;/author&gt;&lt;author&gt;Samiec, M.&lt;/author&gt;&lt;author&gt;Mieszkowski, M.&lt;/author&gt;&lt;/authors&gt;&lt;/contributors&gt;&lt;auth-address&gt;Department of Anesthesiology and Intensive Care, Faculty of Medicine, Collegium Medicum University of Warmia and Mazury in Olsztyn, Olsztyn, Poland.&amp;#xD;Department of Anesthesiology and Intensive Care, Regional Specialist Hospital in Olsztyn, Olsztyn, Poland.&amp;#xD;Department of Anesthesiology and Intensive Care, Hospital zum Heiligen Geist in Fritzlar, Fritzlar, Germany.&amp;#xD;Faculty of Medicine, Medical University of Białystok, Białystok, Poland.&lt;/auth-address&gt;&lt;titles&gt;&lt;title&gt;A Review of Non-Cardiac Complications of General Anesthesia: The Current State of Knowledge&lt;/title&gt;&lt;secondary-title&gt;Med Sci Monit&lt;/secondary-title&gt;&lt;/titles&gt;&lt;periodical&gt;&lt;full-title&gt;Med Sci Monit&lt;/full-title&gt;&lt;/periodical&gt;&lt;pages&gt;e947561&lt;/pages&gt;&lt;volume&gt;31&lt;/volume&gt;&lt;edition&gt;2025/04/17&lt;/edition&gt;&lt;keywords&gt;&lt;keyword&gt;Humans&lt;/keyword&gt;&lt;keyword&gt;*Anesthesia, General/adverse effects&lt;/keyword&gt;&lt;keyword&gt;Postoperative Complications/etiology&lt;/keyword&gt;&lt;keyword&gt;Risk Factors&lt;/keyword&gt;&lt;keyword&gt;Intraoperative Complications/etiology&lt;/keyword&gt;&lt;/keywords&gt;&lt;dates&gt;&lt;year&gt;2025&lt;/year&gt;&lt;pub-dates&gt;&lt;date&gt;Apr 17&lt;/date&gt;&lt;/pub-dates&gt;&lt;/dates&gt;&lt;isbn&gt;1234-1010 (Print)&amp;#xD;1234-1010&lt;/isbn&gt;&lt;accession-num&gt;40241288&lt;/accession-num&gt;&lt;urls&gt;&lt;/urls&gt;&lt;custom2&gt;PMC12013455&lt;/custom2&gt;&lt;electronic-resource-num&gt;10.12659/msm.947561&lt;/electronic-resource-num&gt;&lt;remote-database-provider&gt;NLM&lt;/remote-database-provider&gt;&lt;language&gt;eng&lt;/language&gt;&lt;/record&gt;&lt;/Cite&gt;&lt;/EndNote&gt;</w:instrText>
      </w:r>
      <w:r w:rsidRPr="007422CC">
        <w:fldChar w:fldCharType="separate"/>
      </w:r>
      <w:r>
        <w:rPr>
          <w:noProof/>
        </w:rPr>
        <w:t>(1)</w:t>
      </w:r>
      <w:r w:rsidRPr="007422CC">
        <w:fldChar w:fldCharType="end"/>
      </w:r>
      <w:r w:rsidRPr="007422CC">
        <w:t xml:space="preserve">. Agitation and coughing during </w:t>
      </w:r>
      <w:proofErr w:type="spellStart"/>
      <w:r w:rsidRPr="007422CC">
        <w:t>extubation</w:t>
      </w:r>
      <w:proofErr w:type="spellEnd"/>
      <w:r w:rsidRPr="007422CC">
        <w:t xml:space="preserve"> can provoke dangerous fluctuations in heart rate and blood pressure, increasing the risk of adverse outcomes. Therefore, effective perioperative </w:t>
      </w:r>
      <w:proofErr w:type="spellStart"/>
      <w:r w:rsidRPr="007422CC">
        <w:t>anesthetic</w:t>
      </w:r>
      <w:proofErr w:type="spellEnd"/>
      <w:r w:rsidRPr="007422CC">
        <w:t xml:space="preserve"> management and pain control are essential to enhance recovery, reduce morbidity, and improve overall prognosis </w:t>
      </w:r>
      <w:r w:rsidRPr="007422CC">
        <w:fldChar w:fldCharType="begin"/>
      </w:r>
      <w:r>
        <w:instrText xml:space="preserve"> ADDIN EN.CITE &lt;EndNote&gt;&lt;Cite&gt;&lt;Author&gt;Abebe&lt;/Author&gt;&lt;Year&gt;2022&lt;/Year&gt;&lt;RecNum&gt;910&lt;/RecNum&gt;&lt;DisplayText&gt;(2)&lt;/DisplayText&gt;&lt;record&gt;&lt;rec-number&gt;910&lt;/rec-number&gt;&lt;foreign-keys&gt;&lt;key app="EN" db-id="wpr00s5dea2vrme2pec5pwzipsxz9xwdvefv" timestamp="1748190832"&gt;910&lt;/key&gt;&lt;/foreign-keys&gt;&lt;ref-type name="Journal Article"&gt;17&lt;/ref-type&gt;&lt;contributors&gt;&lt;authors&gt;&lt;author&gt;Abebe, M. M.&lt;/author&gt;&lt;author&gt;Arefayne, N. R.&lt;/author&gt;&lt;author&gt;Temesgen, M. M.&lt;/author&gt;&lt;author&gt;Admass, B. A.&lt;/author&gt;&lt;/authors&gt;&lt;/contributors&gt;&lt;auth-address&gt;Department of Anesthesia, College of Medicine &amp;amp;health Sciences, Debre Berhan University, Ethiopia.&amp;#xD;Department of Anesthesia, School of Medicine, College of Medicine and Health Sciences, University of Gondar, Gondar, P.O. Box: 196, Ethiopia.&lt;/auth-address&gt;&lt;titles&gt;&lt;title&gt;Incidence and predictive factors associated with hemodynamic instability among adult surgical patients in the post-anesthesia care unit, 2021: A prospective follow up study&lt;/title&gt;&lt;secondary-title&gt;Ann Med Surg (Lond)&lt;/secondary-title&gt;&lt;/titles&gt;&lt;periodical&gt;&lt;full-title&gt;Ann Med Surg (Lond)&lt;/full-title&gt;&lt;/periodical&gt;&lt;pages&gt;103321&lt;/pages&gt;&lt;volume&gt;74&lt;/volume&gt;&lt;edition&gt;2022/02/12&lt;/edition&gt;&lt;keywords&gt;&lt;keyword&gt;Anesthesia&lt;/keyword&gt;&lt;keyword&gt;Cardiovascular events&lt;/keyword&gt;&lt;keyword&gt;Postoperative complications&lt;/keyword&gt;&lt;keyword&gt;Postoperative outcome&lt;/keyword&gt;&lt;keyword&gt;Surgery&lt;/keyword&gt;&lt;/keywords&gt;&lt;dates&gt;&lt;year&gt;2022&lt;/year&gt;&lt;pub-dates&gt;&lt;date&gt;Feb&lt;/date&gt;&lt;/pub-dates&gt;&lt;/dates&gt;&lt;isbn&gt;2049-0801 (Print)&amp;#xD;2049-0801&lt;/isbn&gt;&lt;accession-num&gt;35145680&lt;/accession-num&gt;&lt;urls&gt;&lt;/urls&gt;&lt;custom2&gt;PMC8818524&lt;/custom2&gt;&lt;electronic-resource-num&gt;10.1016/j.amsu.2022.103321&lt;/electronic-resource-num&gt;&lt;remote-database-provider&gt;NLM&lt;/remote-database-provider&gt;&lt;language&gt;eng&lt;/language&gt;&lt;/record&gt;&lt;/Cite&gt;&lt;/EndNote&gt;</w:instrText>
      </w:r>
      <w:r w:rsidRPr="007422CC">
        <w:fldChar w:fldCharType="separate"/>
      </w:r>
      <w:r>
        <w:rPr>
          <w:noProof/>
        </w:rPr>
        <w:t>(2)</w:t>
      </w:r>
      <w:r w:rsidRPr="007422CC">
        <w:fldChar w:fldCharType="end"/>
      </w:r>
      <w:r w:rsidRPr="007422CC">
        <w:t>.</w:t>
      </w:r>
    </w:p>
    <w:p w14:paraId="0F8EDF6B" w14:textId="38F35DBC" w:rsidR="007F6637" w:rsidRPr="007422CC" w:rsidRDefault="007F6637" w:rsidP="007F6637">
      <w:pPr>
        <w:pStyle w:val="P"/>
      </w:pPr>
      <w:r w:rsidRPr="007422CC">
        <w:t xml:space="preserve">Adequate postoperative analgesia not only facilitates early recovery and mobility but also prevents complications such as wound infections, thromboembolism, and prolonged hospitalization. While opioids remain the cornerstone of pain relief, their use is limited by side effects like respiratory depression and tolerance </w:t>
      </w:r>
      <w:r w:rsidRPr="007422CC">
        <w:fldChar w:fldCharType="begin"/>
      </w:r>
      <w:r>
        <w:instrText xml:space="preserve"> ADDIN EN.CITE &lt;EndNote&gt;&lt;Cite&gt;&lt;Author&gt;Hyland&lt;/Author&gt;&lt;Year&gt;2021&lt;/Year&gt;&lt;RecNum&gt;911&lt;/RecNum&gt;&lt;DisplayText&gt;(3)&lt;/DisplayText&gt;&lt;record&gt;&lt;rec-number&gt;911&lt;/rec-number&gt;&lt;foreign-keys&gt;&lt;key app="EN" db-id="wpr00s5dea2vrme2pec5pwzipsxz9xwdvefv" timestamp="1748190865"&gt;911&lt;/key&gt;&lt;/foreign-keys&gt;&lt;ref-type name="Journal Article"&gt;17&lt;/ref-type&gt;&lt;contributors&gt;&lt;authors&gt;&lt;author&gt;Hyland, Sara J.&lt;/author&gt;&lt;author&gt;Brockhaus, Kara K.&lt;/author&gt;&lt;author&gt;Vincent, William R.&lt;/author&gt;&lt;author&gt;Spence, Nicole Z.&lt;/author&gt;&lt;author&gt;Lucki, Michelle M.&lt;/author&gt;&lt;author&gt;Howkins, Michael J.&lt;/author&gt;&lt;author&gt;Cleary, Robert K.&lt;/author&gt;&lt;/authors&gt;&lt;/contributors&gt;&lt;titles&gt;&lt;title&gt;Perioperative Pain Management and Opioid Stewardship: A Practical Guide&lt;/title&gt;&lt;secondary-title&gt;Healthcare&lt;/secondary-title&gt;&lt;/titles&gt;&lt;periodical&gt;&lt;full-title&gt;Healthcare&lt;/full-title&gt;&lt;/periodical&gt;&lt;pages&gt;333&lt;/pages&gt;&lt;volume&gt;9&lt;/volume&gt;&lt;number&gt;3&lt;/number&gt;&lt;dates&gt;&lt;year&gt;2021&lt;/year&gt;&lt;/dates&gt;&lt;isbn&gt;2227-9032&lt;/isbn&gt;&lt;accession-num&gt;doi:10.3390/healthcare9030333&lt;/accession-num&gt;&lt;urls&gt;&lt;related-urls&gt;&lt;url&gt;https://www.mdpi.com/2227-9032/9/3/333&lt;/url&gt;&lt;/related-urls&gt;&lt;/urls&gt;&lt;/record&gt;&lt;/Cite&gt;&lt;/EndNote&gt;</w:instrText>
      </w:r>
      <w:r w:rsidRPr="007422CC">
        <w:fldChar w:fldCharType="separate"/>
      </w:r>
      <w:r>
        <w:rPr>
          <w:noProof/>
        </w:rPr>
        <w:t>(3)</w:t>
      </w:r>
      <w:r w:rsidRPr="007422CC">
        <w:fldChar w:fldCharType="end"/>
      </w:r>
      <w:r w:rsidRPr="007422CC">
        <w:t xml:space="preserve">. Ketamine, an NMDA receptor antagonist, offers effective analgesia at low doses, reducing opioid requirements and associated risks </w:t>
      </w:r>
      <w:r w:rsidRPr="007422CC">
        <w:fldChar w:fldCharType="begin">
          <w:fldData xml:space="preserve">PEVuZE5vdGU+PENpdGU+PEF1dGhvcj5SaWNjYXJkaTwvQXV0aG9yPjxZZWFyPjIwMjM8L1llYXI+
PFJlY051bT45MTI8L1JlY051bT48RGlzcGxheVRleHQ+KDQpPC9EaXNwbGF5VGV4dD48cmVjb3Jk
PjxyZWMtbnVtYmVyPjkxMjwvcmVjLW51bWJlcj48Zm9yZWlnbi1rZXlzPjxrZXkgYXBwPSJFTiIg
ZGItaWQ9IndwcjAwczVkZWEydnJtZTJwZWM1cHd6aXBzeHo5eHdkdmVmdiIgdGltZXN0YW1wPSIx
NzQ4MTkwODk2Ij45MTI8L2tleT48L2ZvcmVpZ24ta2V5cz48cmVmLXR5cGUgbmFtZT0iSm91cm5h
bCBBcnRpY2xlIj4xNzwvcmVmLXR5cGU+PGNvbnRyaWJ1dG9ycz48YXV0aG9ycz48YXV0aG9yPlJp
Y2NhcmRpLCBBLjwvYXV0aG9yPjxhdXRob3I+R3VhcmlubywgTS48L2F1dGhvcj48YXV0aG9yPlNl
cnJhLCBTLjwvYXV0aG9yPjxhdXRob3I+U3BhbXBpbmF0bywgTS4gRC48L2F1dGhvcj48YXV0aG9y
PlZhbm5pLCBTLjwvYXV0aG9yPjxhdXRob3I+U2hpZmZlciwgRC48L2F1dGhvcj48YXV0aG9yPlZv
emEsIEEuPC9hdXRob3I+PGF1dGhvcj5GYWJicmksIEEuPC9hdXRob3I+PGF1dGhvcj5EZSBJYWNv
LCBGLjwvYXV0aG9yPjwvYXV0aG9ycz48L2NvbnRyaWJ1dG9ycz48YXV0aC1hZGRyZXNzPkVtZXJn
ZW5jeSBEZXBhcnRtZW50LCBPc3BlZGFsZSBkaSBJbXBlcmlhLCAxODEwMCBJbXBlcmlhLCBJdGFs
eS4mI3hEO0VtZXJnZW5jeSBEZXBhcnRtZW50LCBDZW50cm8gVHJhdW1hdG9sb2dpY28gT3J0b3Bl
ZGljbywgQXppZW5kYSBPc3BlZGFsaWVyYSBkaSBSaWxpZXZvIE5hemlvbmFsZSBkZWkgQ29sbGks
IDgwMTMxIE5hcG9saSwgSXRhbHkuJiN4RDtFbWVyZ2VuY3kgRGVwYXJ0bWVudCwgTWF1cml6aW8g
QnVmYWxpbmkgSG9zcGl0YWwsIDQ3NTIyIENlc2VuYSwgSXRhbHkuJiN4RDtEZXBhcnRtZW50IG9m
IFRyYW5zbGF0aW9uYWwgTWVkaWNpbmUgYW5kIGZvciBSb21hZ25hLCBVbml2ZXJzaXR5IG9mIEZl
cnJhcmEsIDQ0MTI0IEZlcnJhcmEsIEl0YWx5LiYjeEQ7RGlwYXJ0aW1lbnRvIEVtZXJnZW56YSBl
IEFyZWEgQ3JpdGljYSwgQXppZW5kYSBVU0wgVG9zY2FuYSBDZW50cm8gU3RydXR0dXJhIENvbXBs
ZXNzYSBkaSBNZWRpY2luYSBkJmFwb3M7VXJnZW56YSwgNTAwNTMgRW1wb2xpLCBJdGFseS4mI3hE
O0VtZXJnZW5jeSBEZXBhcnRtZW50LCBIdW1hbml0YXMgVW5pdmVyc2l0eSwgVmlhIFJpdGEgTGV2
aSBNb250YWxjaW5pIDQsIDIwMDg5IE1pbGFuLCBJdGFseS4mI3hEO0VtZXJnZW5jeSBEZXBhcnRt
ZW50LCBJUkNDUyBIdW1hbml0YXMgUmVzZWFyY2ggSG9zcGl0YWwsIDIwMDg5IE1pbGFuLCBJdGFs
eS4mI3hEO0VtZXJnZW5jeSBEZXBhcnRtZW50LCBBVVNMIFJvbWFnbmEsIFByZXNpZGlvIE9zcGVk
YWxpZXJvIE1vcmdhZ25pLVBpZXJhbnRvbmksIDQ3MTIxIEZvcmzDrCwgSXRhbHkuJiN4RDtFbWVy
Z2VuY3kgRGVwYXJ0bWVudCwgT3NwZWRhbGUgTWFyaWEgVml0dG9yaWEsIDEwMTQ0IFR1cmluLCBJ
dGFseS48L2F1dGgtYWRkcmVzcz48dGl0bGVzPjx0aXRsZT5OYXJyYXRpdmUgUmV2aWV3OiBMb3ct
RG9zZSBLZXRhbWluZSBmb3IgUGFpbiBNYW5hZ2VtZW50PC90aXRsZT48c2Vjb25kYXJ5LXRpdGxl
PkogQ2xpbiBNZWQ8L3NlY29uZGFyeS10aXRsZT48L3RpdGxlcz48cGVyaW9kaWNhbD48ZnVsbC10
aXRsZT5KIENsaW4gTWVkPC9mdWxsLXRpdGxlPjwvcGVyaW9kaWNhbD48dm9sdW1lPjEyPC92b2x1
bWU+PG51bWJlcj45PC9udW1iZXI+PGVkaXRpb24+MjAyMy8wNS8xMzwvZWRpdGlvbj48a2V5d29y
ZHM+PGtleXdvcmQ+ZW1lcmdlbmN5IGRlcGFydG1lbnRzPC9rZXl3b3JkPjxrZXl3b3JkPmtldGFt
aW5lPC9rZXl3b3JkPjxrZXl3b3JkPnBhaW48L2tleXdvcmQ+PC9rZXl3b3Jkcz48ZGF0ZXM+PHll
YXI+MjAyMzwveWVhcj48cHViLWRhdGVzPjxkYXRlPk1heSAyPC9kYXRlPjwvcHViLWRhdGVzPjwv
ZGF0ZXM+PGlzYm4+MjA3Ny0wMzgzIChQcmludCkmI3hEOzIwNzctMDM4MzwvaXNibj48YWNjZXNz
aW9uLW51bT4zNzE3NjY5NjwvYWNjZXNzaW9uLW51bT48dXJscz48L3VybHM+PGN1c3RvbTI+UE1D
MTAxNzk0MTg8L2N1c3RvbTI+PGVsZWN0cm9uaWMtcmVzb3VyY2UtbnVtPjEwLjMzOTAvamNtMTIw
OTMyNTY8L2VsZWN0cm9uaWMtcmVzb3VyY2UtbnVtPjxyZW1vdGUtZGF0YWJhc2UtcHJvdmlkZXI+
TkxNPC9yZW1vdGUtZGF0YWJhc2UtcHJvdmlkZXI+PGxhbmd1YWdlPmVuZzwvbGFuZ3VhZ2U+PC9y
ZWNvcmQ+PC9DaXRlPjwvRW5kTm90ZT5=
</w:fldData>
        </w:fldChar>
      </w:r>
      <w:r>
        <w:instrText xml:space="preserve"> ADDIN EN.CITE </w:instrText>
      </w:r>
      <w:r>
        <w:fldChar w:fldCharType="begin">
          <w:fldData xml:space="preserve">PEVuZE5vdGU+PENpdGU+PEF1dGhvcj5SaWNjYXJkaTwvQXV0aG9yPjxZZWFyPjIwMjM8L1llYXI+
PFJlY051bT45MTI8L1JlY051bT48RGlzcGxheVRleHQ+KDQpPC9EaXNwbGF5VGV4dD48cmVjb3Jk
PjxyZWMtbnVtYmVyPjkxMjwvcmVjLW51bWJlcj48Zm9yZWlnbi1rZXlzPjxrZXkgYXBwPSJFTiIg
ZGItaWQ9IndwcjAwczVkZWEydnJtZTJwZWM1cHd6aXBzeHo5eHdkdmVmdiIgdGltZXN0YW1wPSIx
NzQ4MTkwODk2Ij45MTI8L2tleT48L2ZvcmVpZ24ta2V5cz48cmVmLXR5cGUgbmFtZT0iSm91cm5h
bCBBcnRpY2xlIj4xNzwvcmVmLXR5cGU+PGNvbnRyaWJ1dG9ycz48YXV0aG9ycz48YXV0aG9yPlJp
Y2NhcmRpLCBBLjwvYXV0aG9yPjxhdXRob3I+R3VhcmlubywgTS48L2F1dGhvcj48YXV0aG9yPlNl
cnJhLCBTLjwvYXV0aG9yPjxhdXRob3I+U3BhbXBpbmF0bywgTS4gRC48L2F1dGhvcj48YXV0aG9y
PlZhbm5pLCBTLjwvYXV0aG9yPjxhdXRob3I+U2hpZmZlciwgRC48L2F1dGhvcj48YXV0aG9yPlZv
emEsIEEuPC9hdXRob3I+PGF1dGhvcj5GYWJicmksIEEuPC9hdXRob3I+PGF1dGhvcj5EZSBJYWNv
LCBGLjwvYXV0aG9yPjwvYXV0aG9ycz48L2NvbnRyaWJ1dG9ycz48YXV0aC1hZGRyZXNzPkVtZXJn
ZW5jeSBEZXBhcnRtZW50LCBPc3BlZGFsZSBkaSBJbXBlcmlhLCAxODEwMCBJbXBlcmlhLCBJdGFs
eS4mI3hEO0VtZXJnZW5jeSBEZXBhcnRtZW50LCBDZW50cm8gVHJhdW1hdG9sb2dpY28gT3J0b3Bl
ZGljbywgQXppZW5kYSBPc3BlZGFsaWVyYSBkaSBSaWxpZXZvIE5hemlvbmFsZSBkZWkgQ29sbGks
IDgwMTMxIE5hcG9saSwgSXRhbHkuJiN4RDtFbWVyZ2VuY3kgRGVwYXJ0bWVudCwgTWF1cml6aW8g
QnVmYWxpbmkgSG9zcGl0YWwsIDQ3NTIyIENlc2VuYSwgSXRhbHkuJiN4RDtEZXBhcnRtZW50IG9m
IFRyYW5zbGF0aW9uYWwgTWVkaWNpbmUgYW5kIGZvciBSb21hZ25hLCBVbml2ZXJzaXR5IG9mIEZl
cnJhcmEsIDQ0MTI0IEZlcnJhcmEsIEl0YWx5LiYjeEQ7RGlwYXJ0aW1lbnRvIEVtZXJnZW56YSBl
IEFyZWEgQ3JpdGljYSwgQXppZW5kYSBVU0wgVG9zY2FuYSBDZW50cm8gU3RydXR0dXJhIENvbXBs
ZXNzYSBkaSBNZWRpY2luYSBkJmFwb3M7VXJnZW56YSwgNTAwNTMgRW1wb2xpLCBJdGFseS4mI3hE
O0VtZXJnZW5jeSBEZXBhcnRtZW50LCBIdW1hbml0YXMgVW5pdmVyc2l0eSwgVmlhIFJpdGEgTGV2
aSBNb250YWxjaW5pIDQsIDIwMDg5IE1pbGFuLCBJdGFseS4mI3hEO0VtZXJnZW5jeSBEZXBhcnRt
ZW50LCBJUkNDUyBIdW1hbml0YXMgUmVzZWFyY2ggSG9zcGl0YWwsIDIwMDg5IE1pbGFuLCBJdGFs
eS4mI3hEO0VtZXJnZW5jeSBEZXBhcnRtZW50LCBBVVNMIFJvbWFnbmEsIFByZXNpZGlvIE9zcGVk
YWxpZXJvIE1vcmdhZ25pLVBpZXJhbnRvbmksIDQ3MTIxIEZvcmzDrCwgSXRhbHkuJiN4RDtFbWVy
Z2VuY3kgRGVwYXJ0bWVudCwgT3NwZWRhbGUgTWFyaWEgVml0dG9yaWEsIDEwMTQ0IFR1cmluLCBJ
dGFseS48L2F1dGgtYWRkcmVzcz48dGl0bGVzPjx0aXRsZT5OYXJyYXRpdmUgUmV2aWV3OiBMb3ct
RG9zZSBLZXRhbWluZSBmb3IgUGFpbiBNYW5hZ2VtZW50PC90aXRsZT48c2Vjb25kYXJ5LXRpdGxl
PkogQ2xpbiBNZWQ8L3NlY29uZGFyeS10aXRsZT48L3RpdGxlcz48cGVyaW9kaWNhbD48ZnVsbC10
aXRsZT5KIENsaW4gTWVkPC9mdWxsLXRpdGxlPjwvcGVyaW9kaWNhbD48dm9sdW1lPjEyPC92b2x1
bWU+PG51bWJlcj45PC9udW1iZXI+PGVkaXRpb24+MjAyMy8wNS8xMzwvZWRpdGlvbj48a2V5d29y
ZHM+PGtleXdvcmQ+ZW1lcmdlbmN5IGRlcGFydG1lbnRzPC9rZXl3b3JkPjxrZXl3b3JkPmtldGFt
aW5lPC9rZXl3b3JkPjxrZXl3b3JkPnBhaW48L2tleXdvcmQ+PC9rZXl3b3Jkcz48ZGF0ZXM+PHll
YXI+MjAyMzwveWVhcj48cHViLWRhdGVzPjxkYXRlPk1heSAyPC9kYXRlPjwvcHViLWRhdGVzPjwv
ZGF0ZXM+PGlzYm4+MjA3Ny0wMzgzIChQcmludCkmI3hEOzIwNzctMDM4MzwvaXNibj48YWNjZXNz
aW9uLW51bT4zNzE3NjY5NjwvYWNjZXNzaW9uLW51bT48dXJscz48L3VybHM+PGN1c3RvbTI+UE1D
MTAxNzk0MTg8L2N1c3RvbTI+PGVsZWN0cm9uaWMtcmVzb3VyY2UtbnVtPjEwLjMzOTAvamNtMTIw
OTMyNTY8L2VsZWN0cm9uaWMtcmVzb3VyY2UtbnVtPjxyZW1vdGUtZGF0YWJhc2UtcHJvdmlkZXI+
TkxNPC9yZW1vdGUtZGF0YWJhc2UtcHJvdmlkZXI+PGxhbmd1YWdlPmVuZzwvbGFuZ3VhZ2U+PC9y
ZWNvcmQ+PC9DaXRlPjwvRW5kTm90ZT5=
</w:fldData>
        </w:fldChar>
      </w:r>
      <w:r>
        <w:instrText xml:space="preserve"> ADDIN EN.CITE.DATA </w:instrText>
      </w:r>
      <w:r>
        <w:fldChar w:fldCharType="end"/>
      </w:r>
      <w:r w:rsidRPr="007422CC">
        <w:fldChar w:fldCharType="separate"/>
      </w:r>
      <w:r>
        <w:rPr>
          <w:noProof/>
        </w:rPr>
        <w:t>(4)</w:t>
      </w:r>
      <w:r w:rsidRPr="007422CC">
        <w:fldChar w:fldCharType="end"/>
      </w:r>
      <w:r w:rsidRPr="007422CC">
        <w:t xml:space="preserve">. Similarly, dexmedetomidine provides hemodynamic stability and analgesic-sparing effects without respiratory depression, though its delayed onset limits its utility. Combining ketamine with dexmedetomidine may enhance analgesia while minimizing the individual drawbacks of each drug </w:t>
      </w:r>
      <w:r w:rsidRPr="007422CC">
        <w:fldChar w:fldCharType="begin">
          <w:fldData xml:space="preserve">PEVuZE5vdGU+PENpdGU+PEF1dGhvcj5LaW08L0F1dGhvcj48WWVhcj4yMDI0PC9ZZWFyPjxSZWNO
dW0+OTEzPC9SZWNOdW0+PERpc3BsYXlUZXh0Pig1LCA2KTwvRGlzcGxheVRleHQ+PHJlY29yZD48
cmVjLW51bWJlcj45MTM8L3JlYy1udW1iZXI+PGZvcmVpZ24ta2V5cz48a2V5IGFwcD0iRU4iIGRi
LWlkPSJ3cHIwMHM1ZGVhMnZybWUycGVjNXB3emlwc3h6OXh3ZHZlZnYiIHRpbWVzdGFtcD0iMTc0
ODE5MDk1MiI+OTEzPC9rZXk+PC9mb3JlaWduLWtleXM+PHJlZi10eXBlIG5hbWU9IkpvdXJuYWwg
QXJ0aWNsZSI+MTc8L3JlZi10eXBlPjxjb250cmlidXRvcnM+PGF1dGhvcnM+PGF1dGhvcj5LaW0s
IE1pbmp1PC9hdXRob3I+PGF1dGhvcj5IdWgsIEphZXdvbjwvYXV0aG9yPjxhdXRob3I+Q2hvaSwg
SG9vbjwvYXV0aG9yPjxhdXRob3I+SHdhbmcsIFdvbmp1bmc8L2F1dGhvcj48L2F1dGhvcnM+PC9j
b250cmlidXRvcnM+PHRpdGxlcz48dGl0bGU+SW1wYWN0IG9mIERleG1lZGV0b21pZGluZS1CYXNl
ZCBPcGlvaWQtU3BhcmluZyBBbmVzdGhlc2lhIG9uIE9waW9pZCBVc2UgQWZ0ZXIgTWluaW1hbGx5
IEludmFzaXZlIFJlcGFpciBvZiBQZWN0dXMgRXhjYXZhdHVtOiBBIFByb3NwZWN0aXZlIFJhbmRv
bWl6ZWQgQ29udHJvbGxlZCBUcmlhbDwvdGl0bGU+PHNlY29uZGFyeS10aXRsZT5Kb3VybmFsIG9m
IENsaW5pY2FsIE1lZGljaW5lPC9zZWNvbmRhcnktdGl0bGU+PC90aXRsZXM+PHBlcmlvZGljYWw+
PGZ1bGwtdGl0bGU+Sm91cm5hbCBvZiBjbGluaWNhbCBtZWRpY2luZTwvZnVsbC10aXRsZT48L3Bl
cmlvZGljYWw+PHBhZ2VzPjcyNjQ8L3BhZ2VzPjx2b2x1bWU+MTM8L3ZvbHVtZT48bnVtYmVyPjIz
PC9udW1iZXI+PGRhdGVzPjx5ZWFyPjIwMjQ8L3llYXI+PC9kYXRlcz48aXNibj4yMDc3LTAzODM8
L2lzYm4+PGFjY2Vzc2lvbi1udW0+ZG9pOjEwLjMzOTAvamNtMTMyMzcyNjQ8L2FjY2Vzc2lvbi1u
dW0+PHVybHM+PHJlbGF0ZWQtdXJscz48dXJsPmh0dHBzOi8vd3d3Lm1kcGkuY29tLzIwNzctMDM4
My8xMy8yMy83MjY0PC91cmw+PC9yZWxhdGVkLXVybHM+PC91cmxzPjwvcmVjb3JkPjwvQ2l0ZT48
Q2l0ZT48QXV0aG9yPkdyZWVuPC9BdXRob3I+PFllYXI+MjAyNTwvWWVhcj48UmVjTnVtPjkxNDwv
UmVjTnVtPjxyZWNvcmQ+PHJlYy1udW1iZXI+OTE0PC9yZWMtbnVtYmVyPjxmb3JlaWduLWtleXM+
PGtleSBhcHA9IkVOIiBkYi1pZD0id3ByMDBzNWRlYTJ2cm1lMnBlYzVwd3ppcHN4ejl4d2R2ZWZ2
IiB0aW1lc3RhbXA9IjE3NDgxOTA5NjQiPjkxNDwva2V5PjwvZm9yZWlnbi1rZXlzPjxyZWYtdHlw
ZSBuYW1lPSJKb3VybmFsIEFydGljbGUiPjE3PC9yZWYtdHlwZT48Y29udHJpYnV0b3JzPjxhdXRo
b3JzPjxhdXRob3I+R3JlZW4sIE0uPC9hdXRob3I+PGF1dGhvcj5IYXlsZXksIEEuIEMuPC9hdXRo
b3I+PGF1dGhvcj5Eb3duZXksIEwuIEEuPC9hdXRob3I+PGF1dGhvcj5LZWFuZSwgTS48L2F1dGhv
cj48YXV0aG9yPktlbm5lYWxseSwgTS4gRS48L2F1dGhvcj48YXV0aG9yPkNoYWtyYXZhcnRoeSwg
Sy48L2F1dGhvcj48YXV0aG9yPlNoZWhhYmksIFkuPC9hdXRob3I+PC9hdXRob3JzPjwvY29udHJp
YnV0b3JzPjxhdXRoLWFkZHJlc3M+TlhUU1RJTSwgRGVwYXJ0bWVudCBvZiBQYWluIE1lZGljaW5l
LCBTYW4gRGllZ28sIENBLCBVU0EuJiN4RDtTb2FscmlzIFJlc2VhcmNoIEluc3RpdHV0ZSwgVGVt
ZWN1bGEsIENBLCBVU0EuJiN4RDtJbnN0aXR1dGUgZm9yIEJyZWF0aGluZyBhbmQgU2xlZXAsIEF1
c3RpbiBIb3NwaXRhbCwgTWVsYm91cm5lLCBWaWN0b3JpYSwgQXVzdHJhbGlhLiYjeEQ7Q2VudHJl
IGZvciBIdW1hbiBQc3ljaG9waGFybWFjb2xvZ3ksIFN3aW5idXJuZSBVbml2ZXJzaXR5IG9mIFRl
Y2hub2xvZ3ksIEhhd3Rob3JuLCBBdXN0cmFsaWEuJiN4RDtDcml0aWNhbCBDYXJlIGFuZCBBbmFl
c3RoZXNpYSwgU2Nob29sIG9mIENsaW5pY2FsIFNjaWVuY2VzLCBNb25hc2ggVW5pdmVyc2l0eSwg
TWVsYm91cm5lLCBWaWN0b3JpYSwgQXVzdHJhbGlhLiYjeEQ7Rm9yZW5zaWMgU2NpZW5jZSwgQWRl
bGFpZGUsIFNvdXRoIEF1c3RyYWxpYSwgQXVzdHJhbGlhLiYjeEQ7Q2xpbmljYWwgU2Nob29sIG9m
IE1lZGljaW5lLCBVbml2ZXJzaXR5IG9mIE5ldyBTb3V0aCBXYWxlcywgU3lkbmV5LCBOZXcgU291
dGggV2FsZXMsIEF1c3RyYWxpYS48L2F1dGgtYWRkcmVzcz48dGl0bGVzPjx0aXRsZT5BbmFsZ2Vz
aWMgYW5kIEhlbW9keW5hbWljIEVmZmVjdHMgb2YgRGV4bWVkZXRvbWlkaW5lLUtldGFtaW5lIHZz
IEZlbnRhbnlsLUtldGFtaW5lIGluIEhlYWx0aHkgVm9sdW50ZWVyczogQSBSYW5kb21pemVkIFRy
aWFsPC90aXRsZT48c2Vjb25kYXJ5LXRpdGxlPkogUGFpbiBSZXM8L3NlY29uZGFyeS10aXRsZT48
L3RpdGxlcz48cGVyaW9kaWNhbD48ZnVsbC10aXRsZT5KIFBhaW4gUmVzPC9mdWxsLXRpdGxlPjwv
cGVyaW9kaWNhbD48cGFnZXM+MjQ4My0yNDk2PC9wYWdlcz48dm9sdW1lPjE4PC92b2x1bWU+PGVk
aXRpb24+MjAyNS8wNS8yMTwvZWRpdGlvbj48a2V5d29yZHM+PGtleXdvcmQ+ZGV4bWVkZXRvbWlk
aW5lPC9rZXl3b3JkPjxrZXl3b3JkPmZlbnRhbnlsPC9rZXl3b3JkPjxrZXl3b3JkPmhhZW1vZHlu
YW1pYyBjaGFuZ2VzPC9rZXl3b3JkPjxrZXl3b3JkPmtldGFtaW5lPC9rZXl3b3JkPjxrZXl3b3Jk
PnNlZGF0aW9uPC9rZXl3b3JkPjxrZXl3b3JkPkRvaGVydHkgQmlvbWVkaWNhbCBFYXJseSBDYXJl
ZXIgUmVzZWFyY2ggRmVsbG93c2hpcCAoR05UOjExMTk5NjApLiBMdWtlIERvd25leSBpczwva2V5
d29yZD48a2V5d29yZD5zdXBwb3J0ZWQgYnkgYW4gTkhNUkMgUi5ELiBXcmlnaHQgQmlvbWVkaWNh
bCBDYXJlZXIgRGV2ZWxvcG1lbnQgRmVsbG93c2hpcDwva2V5d29yZD48a2V5d29yZD4oR05UOjEx
MjI1NzcpLiBNaWNoYWVsIEtlYW5lIHJlcG9ydHMgTWVkaWNhbCBBZHZpc29yeSBDb21taXR0ZWUg
ZnJvbSBDYW5udmFsYXRlLjwva2V5d29yZD48a2V5d29yZD5JbnN0aXR1dGlvbmFsIGRlcGFydG1l
bnRhbCBmdW5kcyB3ZXJlIHVzZWQgdG8gcmVpbWJ1cnNlIHBhcnRpY2lwYW50cy4gVGhlIGF1dGhv
cnM8L2tleXdvcmQ+PGtleXdvcmQ+cmVwb3J0IG5vIG90aGVyIGNvbmZsaWN0cyBvZiBpbnRlcmVz
dCBpbiB0aGlzIHdvcmsuPC9rZXl3b3JkPjwva2V5d29yZHM+PGRhdGVzPjx5ZWFyPjIwMjU8L3ll
YXI+PC9kYXRlcz48aXNibj4xMTc4LTcwOTAgKFByaW50KSYjeEQ7MTE3OC03MDkwPC9pc2JuPjxh
Y2Nlc3Npb24tbnVtPjQwMzk1OTM3PC9hY2Nlc3Npb24tbnVtPjx1cmxzPjwvdXJscz48Y3VzdG9t
Mj5QTUMxMjA5MTA1MTwvY3VzdG9tMj48ZWxlY3Ryb25pYy1yZXNvdXJjZS1udW0+MTAuMjE0Ny9q
cHIuUzUxNDI3NzwvZWxlY3Ryb25pYy1yZXNvdXJjZS1udW0+PHJlbW90ZS1kYXRhYmFzZS1wcm92
aWRlcj5OTE08L3JlbW90ZS1kYXRhYmFzZS1wcm92aWRlcj48bGFuZ3VhZ2U+ZW5nPC9sYW5ndWFn
ZT48L3JlY29yZD48L0NpdGU+PC9FbmROb3RlPgB=
</w:fldData>
        </w:fldChar>
      </w:r>
      <w:r>
        <w:instrText xml:space="preserve"> ADDIN EN.CITE </w:instrText>
      </w:r>
      <w:r>
        <w:fldChar w:fldCharType="begin">
          <w:fldData xml:space="preserve">PEVuZE5vdGU+PENpdGU+PEF1dGhvcj5LaW08L0F1dGhvcj48WWVhcj4yMDI0PC9ZZWFyPjxSZWNO
dW0+OTEzPC9SZWNOdW0+PERpc3BsYXlUZXh0Pig1LCA2KTwvRGlzcGxheVRleHQ+PHJlY29yZD48
cmVjLW51bWJlcj45MTM8L3JlYy1udW1iZXI+PGZvcmVpZ24ta2V5cz48a2V5IGFwcD0iRU4iIGRi
LWlkPSJ3cHIwMHM1ZGVhMnZybWUycGVjNXB3emlwc3h6OXh3ZHZlZnYiIHRpbWVzdGFtcD0iMTc0
ODE5MDk1MiI+OTEzPC9rZXk+PC9mb3JlaWduLWtleXM+PHJlZi10eXBlIG5hbWU9IkpvdXJuYWwg
QXJ0aWNsZSI+MTc8L3JlZi10eXBlPjxjb250cmlidXRvcnM+PGF1dGhvcnM+PGF1dGhvcj5LaW0s
IE1pbmp1PC9hdXRob3I+PGF1dGhvcj5IdWgsIEphZXdvbjwvYXV0aG9yPjxhdXRob3I+Q2hvaSwg
SG9vbjwvYXV0aG9yPjxhdXRob3I+SHdhbmcsIFdvbmp1bmc8L2F1dGhvcj48L2F1dGhvcnM+PC9j
b250cmlidXRvcnM+PHRpdGxlcz48dGl0bGU+SW1wYWN0IG9mIERleG1lZGV0b21pZGluZS1CYXNl
ZCBPcGlvaWQtU3BhcmluZyBBbmVzdGhlc2lhIG9uIE9waW9pZCBVc2UgQWZ0ZXIgTWluaW1hbGx5
IEludmFzaXZlIFJlcGFpciBvZiBQZWN0dXMgRXhjYXZhdHVtOiBBIFByb3NwZWN0aXZlIFJhbmRv
bWl6ZWQgQ29udHJvbGxlZCBUcmlhbDwvdGl0bGU+PHNlY29uZGFyeS10aXRsZT5Kb3VybmFsIG9m
IENsaW5pY2FsIE1lZGljaW5lPC9zZWNvbmRhcnktdGl0bGU+PC90aXRsZXM+PHBlcmlvZGljYWw+
PGZ1bGwtdGl0bGU+Sm91cm5hbCBvZiBjbGluaWNhbCBtZWRpY2luZTwvZnVsbC10aXRsZT48L3Bl
cmlvZGljYWw+PHBhZ2VzPjcyNjQ8L3BhZ2VzPjx2b2x1bWU+MTM8L3ZvbHVtZT48bnVtYmVyPjIz
PC9udW1iZXI+PGRhdGVzPjx5ZWFyPjIwMjQ8L3llYXI+PC9kYXRlcz48aXNibj4yMDc3LTAzODM8
L2lzYm4+PGFjY2Vzc2lvbi1udW0+ZG9pOjEwLjMzOTAvamNtMTMyMzcyNjQ8L2FjY2Vzc2lvbi1u
dW0+PHVybHM+PHJlbGF0ZWQtdXJscz48dXJsPmh0dHBzOi8vd3d3Lm1kcGkuY29tLzIwNzctMDM4
My8xMy8yMy83MjY0PC91cmw+PC9yZWxhdGVkLXVybHM+PC91cmxzPjwvcmVjb3JkPjwvQ2l0ZT48
Q2l0ZT48QXV0aG9yPkdyZWVuPC9BdXRob3I+PFllYXI+MjAyNTwvWWVhcj48UmVjTnVtPjkxNDwv
UmVjTnVtPjxyZWNvcmQ+PHJlYy1udW1iZXI+OTE0PC9yZWMtbnVtYmVyPjxmb3JlaWduLWtleXM+
PGtleSBhcHA9IkVOIiBkYi1pZD0id3ByMDBzNWRlYTJ2cm1lMnBlYzVwd3ppcHN4ejl4d2R2ZWZ2
IiB0aW1lc3RhbXA9IjE3NDgxOTA5NjQiPjkxNDwva2V5PjwvZm9yZWlnbi1rZXlzPjxyZWYtdHlw
ZSBuYW1lPSJKb3VybmFsIEFydGljbGUiPjE3PC9yZWYtdHlwZT48Y29udHJpYnV0b3JzPjxhdXRo
b3JzPjxhdXRob3I+R3JlZW4sIE0uPC9hdXRob3I+PGF1dGhvcj5IYXlsZXksIEEuIEMuPC9hdXRo
b3I+PGF1dGhvcj5Eb3duZXksIEwuIEEuPC9hdXRob3I+PGF1dGhvcj5LZWFuZSwgTS48L2F1dGhv
cj48YXV0aG9yPktlbm5lYWxseSwgTS4gRS48L2F1dGhvcj48YXV0aG9yPkNoYWtyYXZhcnRoeSwg
Sy48L2F1dGhvcj48YXV0aG9yPlNoZWhhYmksIFkuPC9hdXRob3I+PC9hdXRob3JzPjwvY29udHJp
YnV0b3JzPjxhdXRoLWFkZHJlc3M+TlhUU1RJTSwgRGVwYXJ0bWVudCBvZiBQYWluIE1lZGljaW5l
LCBTYW4gRGllZ28sIENBLCBVU0EuJiN4RDtTb2FscmlzIFJlc2VhcmNoIEluc3RpdHV0ZSwgVGVt
ZWN1bGEsIENBLCBVU0EuJiN4RDtJbnN0aXR1dGUgZm9yIEJyZWF0aGluZyBhbmQgU2xlZXAsIEF1
c3RpbiBIb3NwaXRhbCwgTWVsYm91cm5lLCBWaWN0b3JpYSwgQXVzdHJhbGlhLiYjeEQ7Q2VudHJl
IGZvciBIdW1hbiBQc3ljaG9waGFybWFjb2xvZ3ksIFN3aW5idXJuZSBVbml2ZXJzaXR5IG9mIFRl
Y2hub2xvZ3ksIEhhd3Rob3JuLCBBdXN0cmFsaWEuJiN4RDtDcml0aWNhbCBDYXJlIGFuZCBBbmFl
c3RoZXNpYSwgU2Nob29sIG9mIENsaW5pY2FsIFNjaWVuY2VzLCBNb25hc2ggVW5pdmVyc2l0eSwg
TWVsYm91cm5lLCBWaWN0b3JpYSwgQXVzdHJhbGlhLiYjeEQ7Rm9yZW5zaWMgU2NpZW5jZSwgQWRl
bGFpZGUsIFNvdXRoIEF1c3RyYWxpYSwgQXVzdHJhbGlhLiYjeEQ7Q2xpbmljYWwgU2Nob29sIG9m
IE1lZGljaW5lLCBVbml2ZXJzaXR5IG9mIE5ldyBTb3V0aCBXYWxlcywgU3lkbmV5LCBOZXcgU291
dGggV2FsZXMsIEF1c3RyYWxpYS48L2F1dGgtYWRkcmVzcz48dGl0bGVzPjx0aXRsZT5BbmFsZ2Vz
aWMgYW5kIEhlbW9keW5hbWljIEVmZmVjdHMgb2YgRGV4bWVkZXRvbWlkaW5lLUtldGFtaW5lIHZz
IEZlbnRhbnlsLUtldGFtaW5lIGluIEhlYWx0aHkgVm9sdW50ZWVyczogQSBSYW5kb21pemVkIFRy
aWFsPC90aXRsZT48c2Vjb25kYXJ5LXRpdGxlPkogUGFpbiBSZXM8L3NlY29uZGFyeS10aXRsZT48
L3RpdGxlcz48cGVyaW9kaWNhbD48ZnVsbC10aXRsZT5KIFBhaW4gUmVzPC9mdWxsLXRpdGxlPjwv
cGVyaW9kaWNhbD48cGFnZXM+MjQ4My0yNDk2PC9wYWdlcz48dm9sdW1lPjE4PC92b2x1bWU+PGVk
aXRpb24+MjAyNS8wNS8yMTwvZWRpdGlvbj48a2V5d29yZHM+PGtleXdvcmQ+ZGV4bWVkZXRvbWlk
aW5lPC9rZXl3b3JkPjxrZXl3b3JkPmZlbnRhbnlsPC9rZXl3b3JkPjxrZXl3b3JkPmhhZW1vZHlu
YW1pYyBjaGFuZ2VzPC9rZXl3b3JkPjxrZXl3b3JkPmtldGFtaW5lPC9rZXl3b3JkPjxrZXl3b3Jk
PnNlZGF0aW9uPC9rZXl3b3JkPjxrZXl3b3JkPkRvaGVydHkgQmlvbWVkaWNhbCBFYXJseSBDYXJl
ZXIgUmVzZWFyY2ggRmVsbG93c2hpcCAoR05UOjExMTk5NjApLiBMdWtlIERvd25leSBpczwva2V5
d29yZD48a2V5d29yZD5zdXBwb3J0ZWQgYnkgYW4gTkhNUkMgUi5ELiBXcmlnaHQgQmlvbWVkaWNh
bCBDYXJlZXIgRGV2ZWxvcG1lbnQgRmVsbG93c2hpcDwva2V5d29yZD48a2V5d29yZD4oR05UOjEx
MjI1NzcpLiBNaWNoYWVsIEtlYW5lIHJlcG9ydHMgTWVkaWNhbCBBZHZpc29yeSBDb21taXR0ZWUg
ZnJvbSBDYW5udmFsYXRlLjwva2V5d29yZD48a2V5d29yZD5JbnN0aXR1dGlvbmFsIGRlcGFydG1l
bnRhbCBmdW5kcyB3ZXJlIHVzZWQgdG8gcmVpbWJ1cnNlIHBhcnRpY2lwYW50cy4gVGhlIGF1dGhv
cnM8L2tleXdvcmQ+PGtleXdvcmQ+cmVwb3J0IG5vIG90aGVyIGNvbmZsaWN0cyBvZiBpbnRlcmVz
dCBpbiB0aGlzIHdvcmsuPC9rZXl3b3JkPjwva2V5d29yZHM+PGRhdGVzPjx5ZWFyPjIwMjU8L3ll
YXI+PC9kYXRlcz48aXNibj4xMTc4LTcwOTAgKFByaW50KSYjeEQ7MTE3OC03MDkwPC9pc2JuPjxh
Y2Nlc3Npb24tbnVtPjQwMzk1OTM3PC9hY2Nlc3Npb24tbnVtPjx1cmxzPjwvdXJscz48Y3VzdG9t
Mj5QTUMxMjA5MTA1MTwvY3VzdG9tMj48ZWxlY3Ryb25pYy1yZXNvdXJjZS1udW0+MTAuMjE0Ny9q
cHIuUzUxNDI3NzwvZWxlY3Ryb25pYy1yZXNvdXJjZS1udW0+PHJlbW90ZS1kYXRhYmFzZS1wcm92
aWRlcj5OTE08L3JlbW90ZS1kYXRhYmFzZS1wcm92aWRlcj48bGFuZ3VhZ2U+ZW5nPC9sYW5ndWFn
ZT48L3JlY29yZD48L0NpdGU+PC9FbmROb3RlPgB=
</w:fldData>
        </w:fldChar>
      </w:r>
      <w:r>
        <w:instrText xml:space="preserve"> ADDIN EN.CITE.DATA </w:instrText>
      </w:r>
      <w:r>
        <w:fldChar w:fldCharType="end"/>
      </w:r>
      <w:r w:rsidRPr="007422CC">
        <w:fldChar w:fldCharType="separate"/>
      </w:r>
      <w:r>
        <w:rPr>
          <w:noProof/>
        </w:rPr>
        <w:t>(5, 6)</w:t>
      </w:r>
      <w:r w:rsidRPr="007422CC">
        <w:fldChar w:fldCharType="end"/>
      </w:r>
      <w:r w:rsidRPr="007422CC">
        <w:t>.</w:t>
      </w:r>
    </w:p>
    <w:p w14:paraId="751FD9AB" w14:textId="771DD18D" w:rsidR="00321775" w:rsidRPr="003B3511" w:rsidRDefault="007F6637" w:rsidP="007F6637">
      <w:pPr>
        <w:pStyle w:val="P"/>
        <w:rPr>
          <w:highlight w:val="green"/>
        </w:rPr>
      </w:pPr>
      <w:r w:rsidRPr="00CD562F">
        <w:rPr>
          <w:rFonts w:eastAsia="Calibri"/>
        </w:rPr>
        <w:t>Therefore, t</w:t>
      </w:r>
      <w:r w:rsidRPr="00CD562F">
        <w:t>he aim of this study is to compare the analgesic efficacy of intraoperative</w:t>
      </w:r>
      <w:r w:rsidRPr="007422CC">
        <w:t xml:space="preserve"> infusion of low dose ketamine vs. low dose ketamine and dexmedetomidines perioperatively in head and neck surgeries.</w:t>
      </w:r>
    </w:p>
    <w:p w14:paraId="3AA9CFFB" w14:textId="606C9E0B" w:rsidR="008D6576" w:rsidRPr="007F6637" w:rsidRDefault="00D51C7E" w:rsidP="00691EB8">
      <w:pPr>
        <w:bidi w:val="0"/>
        <w:spacing w:before="240" w:line="276" w:lineRule="auto"/>
        <w:jc w:val="lowKashida"/>
        <w:rPr>
          <w:rFonts w:asciiTheme="majorBidi" w:hAnsiTheme="majorBidi" w:cstheme="majorBidi"/>
          <w:b/>
          <w:bCs/>
        </w:rPr>
      </w:pPr>
      <w:r w:rsidRPr="007F6637">
        <w:rPr>
          <w:rFonts w:asciiTheme="majorBidi" w:hAnsiTheme="majorBidi" w:cstheme="majorBidi"/>
          <w:b/>
          <w:bCs/>
        </w:rPr>
        <w:t>Patients</w:t>
      </w:r>
      <w:r w:rsidR="007F212B" w:rsidRPr="007F6637">
        <w:rPr>
          <w:rFonts w:asciiTheme="majorBidi" w:hAnsiTheme="majorBidi" w:cstheme="majorBidi"/>
          <w:b/>
          <w:bCs/>
        </w:rPr>
        <w:t xml:space="preserve"> </w:t>
      </w:r>
      <w:r w:rsidR="008D3DB6" w:rsidRPr="007F6637">
        <w:rPr>
          <w:rFonts w:asciiTheme="majorBidi" w:hAnsiTheme="majorBidi" w:cstheme="majorBidi"/>
          <w:b/>
          <w:bCs/>
        </w:rPr>
        <w:t>and Method</w:t>
      </w:r>
    </w:p>
    <w:p w14:paraId="6D5867A3" w14:textId="1CEBAC39" w:rsidR="00C720C2" w:rsidRPr="007F6637" w:rsidRDefault="00C720C2" w:rsidP="00EE44BE">
      <w:pPr>
        <w:pStyle w:val="P"/>
        <w:spacing w:line="360" w:lineRule="auto"/>
        <w:ind w:firstLine="0"/>
        <w:rPr>
          <w:b/>
          <w:bCs/>
        </w:rPr>
      </w:pPr>
      <w:r w:rsidRPr="007F6637">
        <w:rPr>
          <w:b/>
          <w:bCs/>
        </w:rPr>
        <w:t>Study design and population</w:t>
      </w:r>
    </w:p>
    <w:p w14:paraId="67A7D990" w14:textId="478DB91A" w:rsidR="007C4A77" w:rsidRPr="003B3511" w:rsidRDefault="007F6637" w:rsidP="00892E77">
      <w:pPr>
        <w:pStyle w:val="P"/>
        <w:spacing w:after="240"/>
        <w:rPr>
          <w:highlight w:val="green"/>
        </w:rPr>
      </w:pPr>
      <w:r w:rsidRPr="007F6637">
        <w:t xml:space="preserve">This prospective, randomized, double-blinded clinical trial was conducted at </w:t>
      </w:r>
      <w:proofErr w:type="spellStart"/>
      <w:r w:rsidRPr="007F6637">
        <w:t>Benha</w:t>
      </w:r>
      <w:proofErr w:type="spellEnd"/>
      <w:r w:rsidRPr="007F6637">
        <w:t xml:space="preserve"> University Hospitals over a 12-month period following institutional ethical approval. The study included 90 adult patients scheduled for elective head and neck surgeries under general </w:t>
      </w:r>
      <w:proofErr w:type="spellStart"/>
      <w:r w:rsidRPr="007F6637">
        <w:t>anesthesia</w:t>
      </w:r>
      <w:proofErr w:type="spellEnd"/>
      <w:r w:rsidRPr="007F6637">
        <w:t xml:space="preserve">. All patients were aged over 18 years, of either sex, and classified as American Society of </w:t>
      </w:r>
      <w:proofErr w:type="spellStart"/>
      <w:r w:rsidRPr="007F6637">
        <w:t>Anesthesiologists</w:t>
      </w:r>
      <w:proofErr w:type="spellEnd"/>
      <w:r w:rsidRPr="007F6637">
        <w:t xml:space="preserve"> (ASA) physical status I or II. Informed written consent was obtained after full explanation of the study purpose. Each patient was assigned a unique code to ensure confidentiality.</w:t>
      </w:r>
    </w:p>
    <w:p w14:paraId="2B4C167F" w14:textId="77777777" w:rsidR="007F6637" w:rsidRPr="007F6637" w:rsidRDefault="007F6637" w:rsidP="007F6637">
      <w:pPr>
        <w:pStyle w:val="P"/>
        <w:ind w:firstLine="0"/>
        <w:rPr>
          <w:b/>
          <w:bCs/>
        </w:rPr>
      </w:pPr>
      <w:r w:rsidRPr="007F6637">
        <w:rPr>
          <w:b/>
          <w:bCs/>
        </w:rPr>
        <w:t>Inclusion and Exclusion Criteria</w:t>
      </w:r>
    </w:p>
    <w:p w14:paraId="2107DEC7" w14:textId="3B969F3D" w:rsidR="007F6637" w:rsidRDefault="007F6637" w:rsidP="002A5A97">
      <w:pPr>
        <w:pStyle w:val="P"/>
        <w:spacing w:after="240"/>
      </w:pPr>
      <w:r>
        <w:t>Participants were included if they were over 18 years of age, of either sex, and undergoing elective head and neck surgery with ASA class I or II. Patients were excluded if they had known hypersensitivity to ketamine or dexmedetomidine, a history of substance abuse, chronic opioid use, psychiatric illness, seizures, uncontrolled hypertension or diabetes mellitus, heart block, were receiving anticoagulants</w:t>
      </w:r>
      <w:r w:rsidR="002A5A97">
        <w:rPr>
          <w:rFonts w:hint="cs"/>
          <w:rtl/>
        </w:rPr>
        <w:t>.</w:t>
      </w:r>
    </w:p>
    <w:p w14:paraId="45FA4D90" w14:textId="77777777" w:rsidR="007F6637" w:rsidRPr="007F6637" w:rsidRDefault="007F6637" w:rsidP="007F6637">
      <w:pPr>
        <w:pStyle w:val="P"/>
        <w:ind w:firstLine="0"/>
        <w:rPr>
          <w:b/>
          <w:bCs/>
        </w:rPr>
      </w:pPr>
      <w:r w:rsidRPr="007F6637">
        <w:rPr>
          <w:b/>
          <w:bCs/>
        </w:rPr>
        <w:t>Randomization and Blinding</w:t>
      </w:r>
    </w:p>
    <w:p w14:paraId="3341821E" w14:textId="2C6967C1" w:rsidR="000B54E4" w:rsidRDefault="007F6637" w:rsidP="007F6637">
      <w:pPr>
        <w:pStyle w:val="P"/>
        <w:spacing w:after="240"/>
      </w:pPr>
      <w:r>
        <w:t>Eligible patients were randomly assigned into three equal groups of 30 using computer-generated random numbers placed in sealed opaque envelopes. Group allocation was carried out by a designated nurse not involved in the study or data collection. The control group received normal saline as a bolus and infusion. The ketamine group received intraoperative infusion of ketamine at a rate of 0.3 mg/kg/h starting after induction and continued until ten minutes before the end of surgery. The third group received combined infusion of ketamine at 0.3 mg/kg/h and dexmedetomidine at 0.5 µg/kg/h, starting at induction and maintained throughout the surgery.</w:t>
      </w:r>
    </w:p>
    <w:p w14:paraId="2DB84C3A" w14:textId="77777777" w:rsidR="007F6637" w:rsidRPr="007F6637" w:rsidRDefault="007F6637" w:rsidP="007F6637">
      <w:pPr>
        <w:pStyle w:val="P"/>
        <w:ind w:firstLine="0"/>
        <w:rPr>
          <w:b/>
          <w:bCs/>
        </w:rPr>
      </w:pPr>
      <w:proofErr w:type="spellStart"/>
      <w:r w:rsidRPr="007F6637">
        <w:rPr>
          <w:b/>
          <w:bCs/>
        </w:rPr>
        <w:t>Anesthetic</w:t>
      </w:r>
      <w:proofErr w:type="spellEnd"/>
      <w:r w:rsidRPr="007F6637">
        <w:rPr>
          <w:b/>
          <w:bCs/>
        </w:rPr>
        <w:t xml:space="preserve"> Management</w:t>
      </w:r>
    </w:p>
    <w:p w14:paraId="262D79CB" w14:textId="125119E0" w:rsidR="007C4A77" w:rsidRPr="007F6637" w:rsidRDefault="007F6637" w:rsidP="007F6637">
      <w:pPr>
        <w:pStyle w:val="P"/>
        <w:spacing w:after="240"/>
        <w:rPr>
          <w:highlight w:val="green"/>
        </w:rPr>
      </w:pPr>
      <w:r w:rsidRPr="007F6637">
        <w:t xml:space="preserve">All patients received a standardized </w:t>
      </w:r>
      <w:proofErr w:type="spellStart"/>
      <w:r w:rsidRPr="007F6637">
        <w:t>anesthetic</w:t>
      </w:r>
      <w:proofErr w:type="spellEnd"/>
      <w:r w:rsidRPr="007F6637">
        <w:t xml:space="preserve"> technique. Induction of </w:t>
      </w:r>
      <w:proofErr w:type="spellStart"/>
      <w:r w:rsidRPr="007F6637">
        <w:t>anesthesia</w:t>
      </w:r>
      <w:proofErr w:type="spellEnd"/>
      <w:r w:rsidRPr="007F6637">
        <w:t xml:space="preserve"> was achieved with lidocaine (0.5 mg/kg ideal body weight), propofol (1.5 mg/kg lean body weight), fentanyl (1.0 µg/kg total body weight), and rocuronium (1.1 mg/kg ideal body weight). Muscle relaxation was maintained with additional doses of rocuronium guided by neuromuscular monitoring. </w:t>
      </w:r>
      <w:proofErr w:type="spellStart"/>
      <w:r w:rsidRPr="007F6637">
        <w:t>Anesthesia</w:t>
      </w:r>
      <w:proofErr w:type="spellEnd"/>
      <w:r w:rsidRPr="007F6637">
        <w:t xml:space="preserve"> was maintained using sevoflurane in a mixture of air and oxygen, titrated to maintain a </w:t>
      </w:r>
      <w:proofErr w:type="spellStart"/>
      <w:r w:rsidRPr="007F6637">
        <w:t>bispectral</w:t>
      </w:r>
      <w:proofErr w:type="spellEnd"/>
      <w:r w:rsidRPr="007F6637">
        <w:t xml:space="preserve"> index score between 40 and 60. Mechanical ventilation was adjusted to achieve normocapnia, and intraoperative vital signs were recorded every five minutes.</w:t>
      </w:r>
    </w:p>
    <w:p w14:paraId="1FF93FEE" w14:textId="77777777" w:rsidR="007F6637" w:rsidRPr="007F7563" w:rsidRDefault="007F6637" w:rsidP="007F6637">
      <w:pPr>
        <w:pStyle w:val="P"/>
        <w:ind w:firstLine="0"/>
        <w:rPr>
          <w:b/>
          <w:bCs/>
        </w:rPr>
      </w:pPr>
      <w:r w:rsidRPr="007F7563">
        <w:rPr>
          <w:b/>
          <w:bCs/>
        </w:rPr>
        <w:t>Postoperative Analgesia Protocol</w:t>
      </w:r>
    </w:p>
    <w:p w14:paraId="7312D9D6" w14:textId="7B3E60BA" w:rsidR="007C4A77" w:rsidRPr="007F6637" w:rsidRDefault="007F6637" w:rsidP="007F6637">
      <w:pPr>
        <w:pStyle w:val="P"/>
        <w:spacing w:after="240"/>
        <w:rPr>
          <w:highlight w:val="green"/>
        </w:rPr>
      </w:pPr>
      <w:r w:rsidRPr="007F6637">
        <w:t xml:space="preserve">Pain was assessed using the Numeric Rating Scale (NRS) ranging from 0 (no pain) to 10 (worst pain) </w:t>
      </w:r>
      <w:r w:rsidRPr="007F6637">
        <w:fldChar w:fldCharType="begin">
          <w:fldData xml:space="preserve">PEVuZE5vdGU+PENpdGU+PEF1dGhvcj5OdWdlbnQ8L0F1dGhvcj48WWVhcj4yMDIxPC9ZZWFyPjxS
ZWNOdW0+OTE3PC9SZWNOdW0+PERpc3BsYXlUZXh0Pig3KTwvRGlzcGxheVRleHQ+PHJlY29yZD48
cmVjLW51bWJlcj45MTc8L3JlYy1udW1iZXI+PGZvcmVpZ24ta2V5cz48a2V5IGFwcD0iRU4iIGRi
LWlkPSJ3cHIwMHM1ZGVhMnZybWUycGVjNXB3emlwc3h6OXh3ZHZlZnYiIHRpbWVzdGFtcD0iMTc0
ODI2MzI5MSI+OTE3PC9rZXk+PC9mb3JlaWduLWtleXM+PHJlZi10eXBlIG5hbWU9IkpvdXJuYWwg
QXJ0aWNsZSI+MTc8L3JlZi10eXBlPjxjb250cmlidXRvcnM+PGF1dGhvcnM+PGF1dGhvcj5OdWdl
bnQsIFMuIE0uPC9hdXRob3I+PGF1dGhvcj5Mb3Zlam95LCBULiBJLjwvYXV0aG9yPjxhdXRob3I+
U2h1bGwsIFMuPC9hdXRob3I+PGF1dGhvcj5Eb2JzY2hhLCBTLiBLLjwvYXV0aG9yPjxhdXRob3I+
TW9yYXNjbywgQi4gSi48L2F1dGhvcj48L2F1dGhvcnM+PC9jb250cmlidXRvcnM+PGF1dGgtYWRk
cmVzcz5DZW50ZXIgdG8gSW1wcm92ZSBWZXRlcmFuIEludm9sdmVtZW50IGluIENhcmUsIFZBIFBv
cnRsYW5kIEhlYWx0aCBDYXJlIFN5c3RlbSwgUG9ydGxhbmQsIE9yZWdvbi4mI3hEO0RlcGFydG1l
bnQgb2YgUHN5Y2hpYXRyeSwgT3JlZ29uIEhlYWx0aCAmYW1wOyBTY2llbmNlIFVuaXZlcnNpdHks
IFBvcnRsYW5kLCBPcmVnb24uJiN4RDtTY2hvb2wgb2YgUHVibGljIEhlYWx0aCwgT3JlZ29uIEhl
YWx0aCAmYW1wOyBTY2llbmNlIFVuaXZlcnNpdHksIFBvcnRsYW5kLCBPcmVnb24uJiN4RDtWZXRl
cmFucyBSdXJhbCBIZWFsdGggUmVzb3VyY2UgQ2VudGVyLCBWQSBQb3J0bGFuZCBIZWFsdGggQ2Fy
ZSBTeXN0ZW0sIFBvcnRsYW5kLCBPcmVnb24sIFVTQS48L2F1dGgtYWRkcmVzcz48dGl0bGVzPjx0
aXRsZT5Bc3NvY2lhdGlvbnMgb2YgUGFpbiBOdW1lcmljIFJhdGluZyBTY2FsZSBTY29yZXMgQ29s
bGVjdGVkIGR1cmluZyBVc3VhbCBDYXJlIHdpdGggUmVzZWFyY2ggQWRtaW5pc3RlcmVkIFBhdGll
bnQgUmVwb3J0ZWQgUGFpbiBPdXRjb21lczwvdGl0bGU+PHNlY29uZGFyeS10aXRsZT5QYWluIE1l
ZDwvc2Vjb25kYXJ5LXRpdGxlPjwvdGl0bGVzPjxwZXJpb2RpY2FsPjxmdWxsLXRpdGxlPlBhaW4g
TWVkPC9mdWxsLXRpdGxlPjwvcGVyaW9kaWNhbD48cGFnZXM+MjIzNS0yMjQxPC9wYWdlcz48dm9s
dW1lPjIyPC92b2x1bWU+PG51bWJlcj4xMDwvbnVtYmVyPjxlZGl0aW9uPjIwMjEvMDMvMjM8L2Vk
aXRpb24+PGtleXdvcmRzPjxrZXl3b3JkPkh1bWFuczwva2V5d29yZD48a2V5d29yZD4qUGFpbi9k
aWFnbm9zaXMvZHJ1ZyB0aGVyYXB5PC9rZXl3b3JkPjxrZXl3b3JkPlBhaW4gTWVhc3VyZW1lbnQ8
L2tleXdvcmQ+PGtleXdvcmQ+UGF0aWVudCBSZXBvcnRlZCBPdXRjb21lIE1lYXN1cmVzPC9rZXl3
b3JkPjxrZXl3b3JkPlByb3NwZWN0aXZlIFN0dWRpZXM8L2tleXdvcmQ+PGtleXdvcmQ+KlF1YWxp
dHkgb2YgTGlmZTwva2V5d29yZD48a2V5d29yZD5FbGVjdHJvbmljLUhlYWx0aCBSZWNvcmQgRGF0
YTwva2V5d29yZD48a2V5d29yZD5OdW1lcmljIFBhaW4gUmF0aW5nIFNjYWxlPC9rZXl3b3JkPjxr
ZXl3b3JkPlBhaW4gSW50ZW5zaXR5PC9rZXl3b3JkPjxrZXl3b3JkPlBhaW4tUmVsYXRlZCBPdXRj
b21lczwva2V5d29yZD48L2tleXdvcmRzPjxkYXRlcz48eWVhcj4yMDIxPC95ZWFyPjxwdWItZGF0
ZXM+PGRhdGU+T2N0IDg8L2RhdGU+PC9wdWItZGF0ZXM+PC9kYXRlcz48aXNibj4xNTI2LTIzNzUg
KFByaW50KSYjeEQ7MTUyNi0yMzc1PC9pc2JuPjxhY2Nlc3Npb24tbnVtPjMzNzQ5NzYwPC9hY2Nl
c3Npb24tbnVtPjx1cmxzPjwvdXJscz48Y3VzdG9tMj5QTUM4Njc3NDM4PC9jdXN0b20yPjxlbGVj
dHJvbmljLXJlc291cmNlLW51bT4xMC4xMDkzL3BtL3BuYWIxMTA8L2VsZWN0cm9uaWMtcmVzb3Vy
Y2UtbnVtPjxyZW1vdGUtZGF0YWJhc2UtcHJvdmlkZXI+TkxNPC9yZW1vdGUtZGF0YWJhc2UtcHJv
dmlkZXI+PGxhbmd1YWdlPmVuZzwvbGFuZ3VhZ2U+PC9yZWNvcmQ+PC9DaXRlPjwvRW5kTm90ZT4A
</w:fldData>
        </w:fldChar>
      </w:r>
      <w:r w:rsidRPr="007F6637">
        <w:instrText xml:space="preserve"> ADDIN EN.CITE </w:instrText>
      </w:r>
      <w:r w:rsidRPr="007F6637">
        <w:fldChar w:fldCharType="begin">
          <w:fldData xml:space="preserve">PEVuZE5vdGU+PENpdGU+PEF1dGhvcj5OdWdlbnQ8L0F1dGhvcj48WWVhcj4yMDIxPC9ZZWFyPjxS
ZWNOdW0+OTE3PC9SZWNOdW0+PERpc3BsYXlUZXh0Pig3KTwvRGlzcGxheVRleHQ+PHJlY29yZD48
cmVjLW51bWJlcj45MTc8L3JlYy1udW1iZXI+PGZvcmVpZ24ta2V5cz48a2V5IGFwcD0iRU4iIGRi
LWlkPSJ3cHIwMHM1ZGVhMnZybWUycGVjNXB3emlwc3h6OXh3ZHZlZnYiIHRpbWVzdGFtcD0iMTc0
ODI2MzI5MSI+OTE3PC9rZXk+PC9mb3JlaWduLWtleXM+PHJlZi10eXBlIG5hbWU9IkpvdXJuYWwg
QXJ0aWNsZSI+MTc8L3JlZi10eXBlPjxjb250cmlidXRvcnM+PGF1dGhvcnM+PGF1dGhvcj5OdWdl
bnQsIFMuIE0uPC9hdXRob3I+PGF1dGhvcj5Mb3Zlam95LCBULiBJLjwvYXV0aG9yPjxhdXRob3I+
U2h1bGwsIFMuPC9hdXRob3I+PGF1dGhvcj5Eb2JzY2hhLCBTLiBLLjwvYXV0aG9yPjxhdXRob3I+
TW9yYXNjbywgQi4gSi48L2F1dGhvcj48L2F1dGhvcnM+PC9jb250cmlidXRvcnM+PGF1dGgtYWRk
cmVzcz5DZW50ZXIgdG8gSW1wcm92ZSBWZXRlcmFuIEludm9sdmVtZW50IGluIENhcmUsIFZBIFBv
cnRsYW5kIEhlYWx0aCBDYXJlIFN5c3RlbSwgUG9ydGxhbmQsIE9yZWdvbi4mI3hEO0RlcGFydG1l
bnQgb2YgUHN5Y2hpYXRyeSwgT3JlZ29uIEhlYWx0aCAmYW1wOyBTY2llbmNlIFVuaXZlcnNpdHks
IFBvcnRsYW5kLCBPcmVnb24uJiN4RDtTY2hvb2wgb2YgUHVibGljIEhlYWx0aCwgT3JlZ29uIEhl
YWx0aCAmYW1wOyBTY2llbmNlIFVuaXZlcnNpdHksIFBvcnRsYW5kLCBPcmVnb24uJiN4RDtWZXRl
cmFucyBSdXJhbCBIZWFsdGggUmVzb3VyY2UgQ2VudGVyLCBWQSBQb3J0bGFuZCBIZWFsdGggQ2Fy
ZSBTeXN0ZW0sIFBvcnRsYW5kLCBPcmVnb24sIFVTQS48L2F1dGgtYWRkcmVzcz48dGl0bGVzPjx0
aXRsZT5Bc3NvY2lhdGlvbnMgb2YgUGFpbiBOdW1lcmljIFJhdGluZyBTY2FsZSBTY29yZXMgQ29s
bGVjdGVkIGR1cmluZyBVc3VhbCBDYXJlIHdpdGggUmVzZWFyY2ggQWRtaW5pc3RlcmVkIFBhdGll
bnQgUmVwb3J0ZWQgUGFpbiBPdXRjb21lczwvdGl0bGU+PHNlY29uZGFyeS10aXRsZT5QYWluIE1l
ZDwvc2Vjb25kYXJ5LXRpdGxlPjwvdGl0bGVzPjxwZXJpb2RpY2FsPjxmdWxsLXRpdGxlPlBhaW4g
TWVkPC9mdWxsLXRpdGxlPjwvcGVyaW9kaWNhbD48cGFnZXM+MjIzNS0yMjQxPC9wYWdlcz48dm9s
dW1lPjIyPC92b2x1bWU+PG51bWJlcj4xMDwvbnVtYmVyPjxlZGl0aW9uPjIwMjEvMDMvMjM8L2Vk
aXRpb24+PGtleXdvcmRzPjxrZXl3b3JkPkh1bWFuczwva2V5d29yZD48a2V5d29yZD4qUGFpbi9k
aWFnbm9zaXMvZHJ1ZyB0aGVyYXB5PC9rZXl3b3JkPjxrZXl3b3JkPlBhaW4gTWVhc3VyZW1lbnQ8
L2tleXdvcmQ+PGtleXdvcmQ+UGF0aWVudCBSZXBvcnRlZCBPdXRjb21lIE1lYXN1cmVzPC9rZXl3
b3JkPjxrZXl3b3JkPlByb3NwZWN0aXZlIFN0dWRpZXM8L2tleXdvcmQ+PGtleXdvcmQ+KlF1YWxp
dHkgb2YgTGlmZTwva2V5d29yZD48a2V5d29yZD5FbGVjdHJvbmljLUhlYWx0aCBSZWNvcmQgRGF0
YTwva2V5d29yZD48a2V5d29yZD5OdW1lcmljIFBhaW4gUmF0aW5nIFNjYWxlPC9rZXl3b3JkPjxr
ZXl3b3JkPlBhaW4gSW50ZW5zaXR5PC9rZXl3b3JkPjxrZXl3b3JkPlBhaW4tUmVsYXRlZCBPdXRj
b21lczwva2V5d29yZD48L2tleXdvcmRzPjxkYXRlcz48eWVhcj4yMDIxPC95ZWFyPjxwdWItZGF0
ZXM+PGRhdGU+T2N0IDg8L2RhdGU+PC9wdWItZGF0ZXM+PC9kYXRlcz48aXNibj4xNTI2LTIzNzUg
KFByaW50KSYjeEQ7MTUyNi0yMzc1PC9pc2JuPjxhY2Nlc3Npb24tbnVtPjMzNzQ5NzYwPC9hY2Nl
c3Npb24tbnVtPjx1cmxzPjwvdXJscz48Y3VzdG9tMj5QTUM4Njc3NDM4PC9jdXN0b20yPjxlbGVj
dHJvbmljLXJlc291cmNlLW51bT4xMC4xMDkzL3BtL3BuYWIxMTA8L2VsZWN0cm9uaWMtcmVzb3Vy
Y2UtbnVtPjxyZW1vdGUtZGF0YWJhc2UtcHJvdmlkZXI+TkxNPC9yZW1vdGUtZGF0YWJhc2UtcHJv
dmlkZXI+PGxhbmd1YWdlPmVuZzwvbGFuZ3VhZ2U+PC9yZWNvcmQ+PC9DaXRlPjwvRW5kTm90ZT4A
</w:fldData>
        </w:fldChar>
      </w:r>
      <w:r w:rsidRPr="007F6637">
        <w:instrText xml:space="preserve"> ADDIN EN.CITE.DATA </w:instrText>
      </w:r>
      <w:r w:rsidRPr="007F6637">
        <w:fldChar w:fldCharType="end"/>
      </w:r>
      <w:r w:rsidRPr="007F6637">
        <w:fldChar w:fldCharType="separate"/>
      </w:r>
      <w:r w:rsidRPr="007F6637">
        <w:t>(7)</w:t>
      </w:r>
      <w:r w:rsidRPr="007F6637">
        <w:fldChar w:fldCharType="end"/>
      </w:r>
      <w:r w:rsidRPr="007F6637">
        <w:t>. Patients were educated preoperatively about the NRS. Pain scores were recorded at 0, 30, and 60 minutes and at 2, 6, 12, and 24 hours postoperatively. All patients received 1 gram of intravenous paracetamol every six hours for the first 24 hours. Rescue analgesia in the form of 4 mg intravenous morphine was administered as needed when the NRS was 4 or higher, with a minimum interval of six hours between doses. Total morphine consumption during the first 24 hours was calculated for each patient.</w:t>
      </w:r>
    </w:p>
    <w:p w14:paraId="7169B9D0" w14:textId="1CD65AE5" w:rsidR="00364D87" w:rsidRPr="007F6637" w:rsidRDefault="007F6637" w:rsidP="007F6637">
      <w:pPr>
        <w:pStyle w:val="P"/>
        <w:ind w:firstLine="0"/>
        <w:rPr>
          <w:b/>
          <w:bCs/>
          <w:highlight w:val="green"/>
        </w:rPr>
      </w:pPr>
      <w:r w:rsidRPr="007F6637">
        <w:rPr>
          <w:b/>
          <w:bCs/>
        </w:rPr>
        <w:t>Outcome Measures</w:t>
      </w:r>
    </w:p>
    <w:p w14:paraId="358ED30E" w14:textId="77777777" w:rsidR="007F6637" w:rsidRPr="00D259A4" w:rsidRDefault="007F6637" w:rsidP="007F6637">
      <w:pPr>
        <w:pStyle w:val="P"/>
        <w:spacing w:after="240"/>
      </w:pPr>
      <w:r w:rsidRPr="00D259A4">
        <w:t>The primary outcome of the study was the postoperative pain score measured using the NRS at 1, 2, 4, 8, 12, 16, and 24 hours after surgery. Secondary outcomes included total morphine consumption in the first 24 hours, time to first request for rescue analgesia, hemodynamic parameters including heart rate and mean arterial pressure, and patient satisfaction. Satisfaction was assessed at discharge using a 4-point verbal rating scale ranging from 1 (excellent) to 4 (poor). Occurrence of adverse events such as bradycardia, hypotension, nausea, vomiting, respiratory depression, or any other complications was also documented.</w:t>
      </w:r>
    </w:p>
    <w:p w14:paraId="43438ED6" w14:textId="77777777" w:rsidR="007F6637" w:rsidRPr="007F7563" w:rsidRDefault="007F6637" w:rsidP="007F6637">
      <w:pPr>
        <w:pStyle w:val="P"/>
        <w:ind w:firstLine="0"/>
        <w:rPr>
          <w:b/>
          <w:bCs/>
        </w:rPr>
      </w:pPr>
      <w:r w:rsidRPr="007F7563">
        <w:rPr>
          <w:b/>
          <w:bCs/>
        </w:rPr>
        <w:t>Data Collection and Monitoring</w:t>
      </w:r>
    </w:p>
    <w:p w14:paraId="11CB7DEA" w14:textId="77777777" w:rsidR="007F6637" w:rsidRPr="007F6637" w:rsidRDefault="007F6637" w:rsidP="007F6637">
      <w:pPr>
        <w:pStyle w:val="P"/>
        <w:spacing w:after="240"/>
      </w:pPr>
      <w:r w:rsidRPr="007F6637">
        <w:t xml:space="preserve">All intraoperative data were collected by an </w:t>
      </w:r>
      <w:proofErr w:type="spellStart"/>
      <w:r w:rsidRPr="007F6637">
        <w:t>anesthesiologist</w:t>
      </w:r>
      <w:proofErr w:type="spellEnd"/>
      <w:r w:rsidRPr="007F6637">
        <w:t xml:space="preserve"> involved in patient care, while postoperative data were recorded by an assessor blinded to the group allocation. Parameters recorded included patient demographics, duration of surgery, intraoperative and postoperative </w:t>
      </w:r>
      <w:proofErr w:type="spellStart"/>
      <w:r w:rsidRPr="007F6637">
        <w:t>hemodynamics</w:t>
      </w:r>
      <w:proofErr w:type="spellEnd"/>
      <w:r w:rsidRPr="007F6637">
        <w:t>, pain scores, morphine requirements, time to first analgesic request, patient satisfaction, and any adverse events encountered during the 24-hour postoperative period.</w:t>
      </w:r>
    </w:p>
    <w:p w14:paraId="46AA2923" w14:textId="77777777" w:rsidR="007F6637" w:rsidRPr="00CF57F3" w:rsidRDefault="007F6637" w:rsidP="007F6637">
      <w:pPr>
        <w:pStyle w:val="P"/>
        <w:ind w:firstLine="0"/>
        <w:rPr>
          <w:b/>
          <w:bCs/>
        </w:rPr>
      </w:pPr>
      <w:r w:rsidRPr="00CF57F3">
        <w:rPr>
          <w:b/>
          <w:bCs/>
        </w:rPr>
        <w:t>Statistical Methods</w:t>
      </w:r>
    </w:p>
    <w:p w14:paraId="5B692CC4" w14:textId="29C7F68B" w:rsidR="006B37C9" w:rsidRPr="003B3511" w:rsidRDefault="007F6637" w:rsidP="007F6637">
      <w:pPr>
        <w:pStyle w:val="P"/>
        <w:rPr>
          <w:highlight w:val="green"/>
        </w:rPr>
      </w:pPr>
      <w:r w:rsidRPr="00025FDD">
        <w:rPr>
          <w:rFonts w:eastAsia="Aptos"/>
        </w:rPr>
        <w:t xml:space="preserve">Data management and statistical analysis were done using SPSS version 27 (IBM, Armonk, New York, United States). Quantitative data were assessed for normality using the Shapiro-Wilk test and direct data visualization methods. According to normality, quantitative data were summarized as means and standard deviations or medians and ranges. Categorical data were summarized as numbers and percentages. </w:t>
      </w:r>
      <w:r w:rsidRPr="008D4D3A">
        <w:rPr>
          <w:rFonts w:eastAsia="Aptos"/>
        </w:rPr>
        <w:t xml:space="preserve">Quantitative data were compared across the groups using one-way ANOVA and Kruskal-Wallis tests for parametric and non-parametric variables, respectively. </w:t>
      </w:r>
      <w:r w:rsidRPr="00415CCE">
        <w:rPr>
          <w:rFonts w:eastAsia="Aptos"/>
        </w:rPr>
        <w:t>Post-hoc analysis was done in case of a significant overall effect. All post-hoc analyses were Bonferroni adjusted.</w:t>
      </w:r>
      <w:r>
        <w:rPr>
          <w:rFonts w:eastAsia="Aptos"/>
        </w:rPr>
        <w:t xml:space="preserve"> </w:t>
      </w:r>
      <w:r w:rsidRPr="008D4D3A">
        <w:rPr>
          <w:rFonts w:eastAsia="Aptos"/>
        </w:rPr>
        <w:t xml:space="preserve">Categorical data were compared using the Chi-square or Fisher’s exact test. </w:t>
      </w:r>
      <w:r w:rsidRPr="00903EF5">
        <w:rPr>
          <w:rFonts w:eastAsia="Aptos"/>
        </w:rPr>
        <w:t>Multivariate linear regression analyses were performed for prediction of numeric Rating Scale (NRS), time to first rescue analgesia, and total morphine consumption.</w:t>
      </w:r>
      <w:r>
        <w:rPr>
          <w:rFonts w:eastAsia="Aptos"/>
        </w:rPr>
        <w:t xml:space="preserve"> The regression coefficient with 95% confidence intervals were calculated. </w:t>
      </w:r>
      <w:r w:rsidRPr="00025FDD">
        <w:rPr>
          <w:rFonts w:eastAsia="Aptos"/>
        </w:rPr>
        <w:t>Multivariate logistic regression analysis was done to predict patients’ satisfaction. The odds ratios with 95% confidence intervals were calculated. All statistical tests were two-sided. P values less than 0.05 were considered significant.</w:t>
      </w:r>
    </w:p>
    <w:p w14:paraId="1DE8A594" w14:textId="7694BA48" w:rsidR="008D6576" w:rsidRPr="007F6637" w:rsidRDefault="008D6576" w:rsidP="006B37C9">
      <w:pPr>
        <w:pStyle w:val="P"/>
        <w:spacing w:before="240"/>
        <w:ind w:firstLine="0"/>
        <w:rPr>
          <w:b/>
          <w:bCs/>
        </w:rPr>
      </w:pPr>
      <w:r w:rsidRPr="007F6637">
        <w:rPr>
          <w:b/>
          <w:bCs/>
        </w:rPr>
        <w:t>Results</w:t>
      </w:r>
    </w:p>
    <w:p w14:paraId="47F1CF14" w14:textId="4AD95002" w:rsidR="00906F97" w:rsidRPr="003B3511" w:rsidRDefault="007F6637" w:rsidP="007F6637">
      <w:pPr>
        <w:pStyle w:val="P"/>
        <w:rPr>
          <w:highlight w:val="green"/>
        </w:rPr>
      </w:pPr>
      <w:bookmarkStart w:id="0" w:name="_Ref165215535"/>
      <w:bookmarkStart w:id="1" w:name="_Toc166365218"/>
      <w:r w:rsidRPr="00AB5760">
        <w:t xml:space="preserve">The studied groups were comparable regarding age (P = 0.67), gender (P = 0.954), </w:t>
      </w:r>
      <w:r>
        <w:t>BMI</w:t>
      </w:r>
      <w:r w:rsidRPr="00AB5760">
        <w:t xml:space="preserve"> (P = 0.188), ASA classification (P = 0.773), and surgery duration (P = 0.767). </w:t>
      </w:r>
      <w:r w:rsidRPr="00AB5760">
        <w:rPr>
          <w:b/>
          <w:bCs/>
        </w:rPr>
        <w:t>Table 1</w:t>
      </w:r>
    </w:p>
    <w:p w14:paraId="26F75A6B" w14:textId="2BA0DDE6" w:rsidR="007F6637" w:rsidRPr="007F6637" w:rsidRDefault="007F6637" w:rsidP="007F6637">
      <w:pPr>
        <w:pStyle w:val="P"/>
      </w:pPr>
      <w:r w:rsidRPr="007F6637">
        <w:t>Preoperative heart rates and mean arterial pressures (MAP) were comparable across the groups (P = 0.33 and P = 0.683, respectively). Postoperatively, significant differences emerged (P &lt; 0.001), with Group D consistently showing the lowest heart rate and MAP values at all time points—for example, heart rate at 2 hours was 77 ±6 bpm in Group D, compared to 84 ±5 bpm in Group K and 93 ±6 bpm in Group C, while MAP at 24 hours was 73 ±4 mmHg in Group D, versus 81 ±4 mmHg in Group K and 85 ±5 mmHg in Group C. Group K also demonstrated significantly lower values than Group C throughout follow-up. Similarly, NRS pain scores differed significantly (P &lt; 0.001), with Group D reporting the lowest scores at all postoperative intervals—for instance, at 6 hours: 1 (0–3) in Group D, 2 (0–4) in Group K, and 4 (1–7) in Group C—while Group K had intermediate scores and Group C the highest.</w:t>
      </w:r>
      <w:r>
        <w:t xml:space="preserve"> </w:t>
      </w:r>
      <w:r w:rsidRPr="007F6637">
        <w:rPr>
          <w:b/>
          <w:bCs/>
        </w:rPr>
        <w:t>Figure 1 (A-C)</w:t>
      </w:r>
    </w:p>
    <w:p w14:paraId="166CC5C3" w14:textId="6C3D29A5" w:rsidR="007F6637" w:rsidRPr="007F6637" w:rsidRDefault="007F6637" w:rsidP="007F6637">
      <w:pPr>
        <w:pStyle w:val="P"/>
      </w:pPr>
      <w:r w:rsidRPr="007F6637">
        <w:t>Time to first rescue analgesia and total morphine consumption differed significantly among the groups (P &lt; 0.001). Group D had the longest median time to first rescue analgesia [18 hours (8–22)], followed by Group K [9 hours (2–21)] and Group C [3 hours (1–7)], with all pairwise comparisons showing significant differences. Similarly, total 24-hour morphine consumption was lowest in Group D [10 mg (0–20)], followed by Group K [15 mg (0–25)] and highest in Group C [20 mg (10–30)], with significant reductions observed between each group.</w:t>
      </w:r>
      <w:r>
        <w:t xml:space="preserve"> </w:t>
      </w:r>
      <w:r w:rsidRPr="007F6637">
        <w:rPr>
          <w:b/>
          <w:bCs/>
        </w:rPr>
        <w:t>Figure 2</w:t>
      </w:r>
    </w:p>
    <w:p w14:paraId="7104E1AF" w14:textId="19A7389D" w:rsidR="00906F97" w:rsidRPr="003B3511" w:rsidRDefault="007F6637" w:rsidP="007F6637">
      <w:pPr>
        <w:pStyle w:val="P"/>
        <w:rPr>
          <w:highlight w:val="green"/>
        </w:rPr>
      </w:pPr>
      <w:r w:rsidRPr="000337A3">
        <w:t xml:space="preserve">Patient satisfaction significantly differed between the groups (P &lt; 0.001). A higher proportion of patients in Group D reported excellent satisfaction (50%) compared to Group K (23.3%) and Group C (3.3%). Additionally, Group D had fewer reports of poor or fair satisfaction than both Group C and Group K. </w:t>
      </w:r>
      <w:r w:rsidRPr="000337A3">
        <w:rPr>
          <w:b/>
          <w:bCs/>
        </w:rPr>
        <w:t>Figure 3</w:t>
      </w:r>
    </w:p>
    <w:p w14:paraId="7B04BCA4" w14:textId="77777777" w:rsidR="007F6637" w:rsidRPr="007F6637" w:rsidRDefault="007F6637" w:rsidP="007F6637">
      <w:pPr>
        <w:pStyle w:val="P"/>
      </w:pPr>
      <w:r w:rsidRPr="007F6637">
        <w:t>Adverse events were infrequent and showed no statistically significant differences among the studied groups. In Group D, 1 patient (3.3%) experienced bradycardia and 1 patient (3.3%) experienced hypotension (P = 1 for both). In Group K, 2 patients (6.7%) reported vomiting (P = 0.77), while Group C had 1 case each of nausea and vomiting (3.3%), with P = 1 for both symptoms.</w:t>
      </w:r>
    </w:p>
    <w:p w14:paraId="4B38B713" w14:textId="6D6CF15D" w:rsidR="00906F97" w:rsidRPr="007F6637" w:rsidRDefault="007F6637" w:rsidP="007F6637">
      <w:pPr>
        <w:pStyle w:val="P"/>
        <w:rPr>
          <w:highlight w:val="green"/>
        </w:rPr>
      </w:pPr>
      <w:r w:rsidRPr="007F6637">
        <w:t>Multivariate linear regression analysis, adjusted for age, gender, BMI, and ASA classification, showed that both intraoperative low-dose ketamine (LDK) and perioperative ketamine-dexmedetomidine (LDK-Dex) significantly reduced postoperative NRS scores at all time points. Immediately after surgery, LDK reduced NRS by 0.76 points (P = 0.014), while LDK-Dex achieved a greater reduction of 1.19 points (P &lt; 0.001). This trend continued consistently across all intervals. At 6 hours, reductions were 1.36 and 2.26 points for LDK and LDK-Dex, respectively (P &lt; 0.001 each). At 24 hours, NRS was reduced by 1.49 points with LDK and 1.88 points with LDK-Dex (P &lt; 0.001 each). Overall, LDK-Dex provided greater and more sustained pain reduction compared to LDK alone.</w:t>
      </w:r>
      <w:r>
        <w:t xml:space="preserve"> </w:t>
      </w:r>
      <w:r w:rsidRPr="007F6637">
        <w:rPr>
          <w:b/>
          <w:bCs/>
        </w:rPr>
        <w:t>Table 2</w:t>
      </w:r>
    </w:p>
    <w:p w14:paraId="715CF110" w14:textId="3C118675" w:rsidR="008B6A26" w:rsidRPr="003B3511" w:rsidRDefault="007F6637" w:rsidP="007F6637">
      <w:pPr>
        <w:pStyle w:val="P"/>
        <w:rPr>
          <w:highlight w:val="green"/>
        </w:rPr>
      </w:pPr>
      <w:r w:rsidRPr="007F6637">
        <w:t>Multivariate linear regression analysis, adjusted for age, gender, BMI, and ASA classification, identified significant predictors of time to first rescue analgesia and total morphine consumption within the first 24 hours postoperatively, using the normal saline group (Group C) as the reference. BMI was a significant predictor for both outcomes, with each 1 kg/m² increase associated with a 0.356-hour decrease in time to rescue analgesia (B = -0.356, 95% CI: -0.681 to -0.031, P = 0.032) and a 0.511 mg increase in morphine consumption (B = 0.511, 95% CI: 0.029 to 0.994, P = 0.038). Patients in Group K experienced a 6.278-hour longer time to first rescue analgesia (B = 6.278, 95% CI: 4.213 to 8.344, P &lt; 0.001) and used 6.521 mg less morphine (B = -6.521, 95% CI: -9.588 to -3.454, P &lt; 0.001). Group D patients had an even greater delay to first rescue analgesia by 12.355 hours (B = 12.355, 95% CI: 10.26 to 14.45, P &lt; 0.001) and consumed 10.438 mg less morphine (B = -10.438, 95% CI: -13.548 to -7.328, P &lt; 0.001).</w:t>
      </w:r>
      <w:r>
        <w:t xml:space="preserve"> </w:t>
      </w:r>
      <w:r w:rsidRPr="007F6637">
        <w:rPr>
          <w:b/>
          <w:bCs/>
        </w:rPr>
        <w:t>Table 3</w:t>
      </w:r>
    </w:p>
    <w:p w14:paraId="4E215A3A" w14:textId="08F9F490" w:rsidR="008B6A26" w:rsidRPr="007F6637" w:rsidRDefault="007F6637" w:rsidP="007F6637">
      <w:pPr>
        <w:pStyle w:val="P"/>
      </w:pPr>
      <w:r w:rsidRPr="007F6637">
        <w:t>Multivariate logistic regression analysis, adjusted for age, gender, BMI, and ASA classification, identified independent predictors of patient satisfaction using the normal saline group as the reference. Intraoperative low-dose ketamine (Group K) was associated with a 6.58-fold increase in the odds of patient satisfaction (OR = 6.58, 95% CI: 1.78–24.4, P = 0.005), while perioperative low-dose ketamine-dexmedetomidine (Group D) showed an even stronger association, with an 18.87-fold increase in satisfaction odds (OR = 18.87, 95% CI: 3.43–100, P = 0.001).</w:t>
      </w:r>
      <w:r>
        <w:t xml:space="preserve"> </w:t>
      </w:r>
      <w:r w:rsidRPr="007F6637">
        <w:rPr>
          <w:b/>
          <w:bCs/>
        </w:rPr>
        <w:t>Table 4</w:t>
      </w:r>
    </w:p>
    <w:bookmarkEnd w:id="0"/>
    <w:bookmarkEnd w:id="1"/>
    <w:p w14:paraId="7F1BDE7C" w14:textId="417277EA" w:rsidR="008D6576" w:rsidRPr="007F6637" w:rsidRDefault="008D6576" w:rsidP="00930D7D">
      <w:pPr>
        <w:bidi w:val="0"/>
        <w:spacing w:before="240" w:line="480" w:lineRule="auto"/>
        <w:jc w:val="lowKashida"/>
        <w:rPr>
          <w:rFonts w:asciiTheme="majorBidi" w:hAnsiTheme="majorBidi" w:cstheme="majorBidi"/>
          <w:b/>
          <w:bCs/>
        </w:rPr>
      </w:pPr>
      <w:r w:rsidRPr="007F6637">
        <w:rPr>
          <w:rFonts w:asciiTheme="majorBidi" w:hAnsiTheme="majorBidi" w:cstheme="majorBidi"/>
          <w:b/>
          <w:bCs/>
        </w:rPr>
        <w:t>Discussion</w:t>
      </w:r>
    </w:p>
    <w:p w14:paraId="12ECF4FE" w14:textId="77777777" w:rsidR="007F6637" w:rsidRPr="00CA6DB2" w:rsidRDefault="007F6637" w:rsidP="007F6637">
      <w:pPr>
        <w:pStyle w:val="P"/>
      </w:pPr>
      <w:r w:rsidRPr="00CA6DB2">
        <w:t xml:space="preserve">This study aimed to evaluate the analgesic efficacy of intraoperative low-dose ketamine infusion compared to a combination of </w:t>
      </w:r>
      <w:r w:rsidRPr="00CA6DB2">
        <w:rPr>
          <w:rFonts w:eastAsiaTheme="majorEastAsia"/>
        </w:rPr>
        <w:t>ketamine</w:t>
      </w:r>
      <w:r w:rsidRPr="00CA6DB2">
        <w:t xml:space="preserve"> and dexmedetomidine in patients undergoing head and neck surgeries. The primary objective was to assess postoperative pain control, opioid consumption, and patient satisfaction, with secondary outcomes including hemodynamic stability and incidence of adverse effects.</w:t>
      </w:r>
    </w:p>
    <w:p w14:paraId="277F6AF9" w14:textId="77777777" w:rsidR="007F6637" w:rsidRPr="00CA6DB2" w:rsidRDefault="007F6637" w:rsidP="007F6637">
      <w:pPr>
        <w:pStyle w:val="P"/>
      </w:pPr>
      <w:r w:rsidRPr="00CA6DB2">
        <w:t>Our findings demonstrated that the combination of ketamine and dexmedetomidine provided superior postoperative analgesia, evidenced by lower NRS pain scores at all measured intervals. Patients receiving the combined regimen experienced a longer duration before requesting their first rescue analgesia and required less morphine within the first 24 hours postoperatively. Additionally, this group exhibited more stable hemodynamic parameters and reported higher satisfaction levels compared to those receiving ketamine alone or placebo.</w:t>
      </w:r>
    </w:p>
    <w:p w14:paraId="5E379CDC" w14:textId="5DDCB4AA" w:rsidR="007F6637" w:rsidRPr="00CA6DB2" w:rsidRDefault="007F6637" w:rsidP="00FE7E52">
      <w:pPr>
        <w:pStyle w:val="P"/>
      </w:pPr>
      <w:r w:rsidRPr="00CA6DB2">
        <w:t xml:space="preserve">Regarding postoperative pain and opioid consumption, our results align with </w:t>
      </w:r>
      <w:r w:rsidR="00FE7E52">
        <w:t>some authors</w:t>
      </w:r>
      <w:r w:rsidRPr="00CA6DB2">
        <w:t>, who found that patients receiving ketamine infusion during laparoscopic sleeve gastrectomy had significantly lower postoperative pain scores and morphine consumption compared to those receiving dexmedetomidine or placebo. Specifically, the ketamine group reported a median NRS of 1 (1–1) at 30 minutes and 2 (2–3) at 12 hours, with an average morphine consumption of 3 ± 3 mg over 24 hours</w:t>
      </w:r>
      <w:r w:rsidR="00FE7E52">
        <w:t xml:space="preserve"> </w:t>
      </w:r>
      <w:r w:rsidR="00FE7E52">
        <w:fldChar w:fldCharType="begin">
          <w:fldData xml:space="preserve">PEVuZE5vdGU+PENpdGU+PEF1dGhvcj5LaGFsaWw8L0F1dGhvcj48WWVhcj4yMDIzPC9ZZWFyPjxS
ZWNOdW0+OTAwPC9SZWNOdW0+PERpc3BsYXlUZXh0Pig4KTwvRGlzcGxheVRleHQ+PHJlY29yZD48
cmVjLW51bWJlcj45MDA8L3JlYy1udW1iZXI+PGZvcmVpZ24ta2V5cz48a2V5IGFwcD0iRU4iIGRi
LWlkPSJ3cHIwMHM1ZGVhMnZybWUycGVjNXB3emlwc3h6OXh3ZHZlZnYiIHRpbWVzdGFtcD0iMTc0
ODE3OTAwMiI+OTAwPC9rZXk+PC9mb3JlaWduLWtleXM+PHJlZi10eXBlIG5hbWU9IkpvdXJuYWwg
QXJ0aWNsZSI+MTc8L3JlZi10eXBlPjxjb250cmlidXRvcnM+PGF1dGhvcnM+PGF1dGhvcj5LaGFs
aWwsIEIuIE4uIE0uPC9hdXRob3I+PGF1dGhvcj5FbGRlcmgsIE0uIFMuIEguPC9hdXRob3I+PGF1
dGhvcj5LaGFqYSwgTS4gQS4gUi48L2F1dGhvcj48YXV0aG9yPkVsLVNoYWVyLCBBLiBOLjwvYXV0
aG9yPjxhdXRob3I+QWxpLCBCZWVoPC9hdXRob3I+PGF1dGhvcj5UYWVpbWFoLCBNLiBPLiBBLjwv
YXV0aG9yPjwvYXV0aG9ycz48L2NvbnRyaWJ1dG9ycz48YXV0aC1hZGRyZXNzPkRlcGFydG1lbnQg
b2YgQW5lc3RoZXNpb2xvZ3ksIEludGVuc2l2ZSBDYXJlIGFuZCBQYWluIE1hbmFnZW1lbnQsIEZh
Y3VsdHkgb2YgTWVkaWNpbmUsIEFpbiBTaGFtcyBVbml2ZXJzaXR5LCBDYWlybywgRWd5cHQuIGJl
bGFsbm1haGZvdXpAbWVkLmFzdS5lZHUuZWcuJiN4RDtEZXBhcnRtZW50IG9mIEFuZXN0aGVzaW9s
b2d5LCBJbnRlbnNpdmUgQ2FyZSBhbmQgUGFpbiBNYW5hZ2VtZW50LCBGYWN1bHR5IG9mIE1lZGlj
aW5lLCBBaW4gU2hhbXMgVW5pdmVyc2l0eSwgQ2Fpcm8sIEVneXB0LiYjeEQ7RGVwYXJ0bWVudCBv
ZiBBbmVzdGhlc2lvbG9neSBhbmQgSW50ZW5zaXZlIENhcmUsIEphaHJhIEhvc3BpdGFsLCBNaW5p
c3RyeSBvZiBIZWFsdGgsIEphaHJhLCBLdXdhaXQuPC9hdXRoLWFkZHJlc3M+PHRpdGxlcz48dGl0
bGU+UGVyaW9wZXJhdGl2ZSB1c2Ugb2Yga2V0YW1pbmUgaW5mdXNpb24gdmVyc3VzIGRleG1lZGV0
b21pZGluZSBpbmZ1c2lvbiBmb3IgYW5hbGdlc2lhIGluIG9iZXNlIHBhdGllbnRzIHVuZGVyZ29p
bmcgYmFyaWF0cmljIHN1cmdlcnk6IGEgZG91YmxlLWJsaW5kZWQgdGhyZWUtYXJtZWQgcmFuZG9t
aXplZCBjb250cm9sbGVkIHRyaWFsPC90aXRsZT48c2Vjb25kYXJ5LXRpdGxlPkJNQyBBbmVzdGhl
c2lvbDwvc2Vjb25kYXJ5LXRpdGxlPjwvdGl0bGVzPjxwZXJpb2RpY2FsPjxmdWxsLXRpdGxlPkJN
QyBBbmVzdGhlc2lvbDwvZnVsbC10aXRsZT48L3BlcmlvZGljYWw+PHBhZ2VzPjEwODwvcGFnZXM+
PHZvbHVtZT4yMzwvdm9sdW1lPjxudW1iZXI+MTwvbnVtYmVyPjxlZGl0aW9uPjIwMjMvMDQvMDQ8
L2VkaXRpb24+PGtleXdvcmRzPjxrZXl3b3JkPkh1bWFuczwva2V5d29yZD48a2V5d29yZD4qS2V0
YW1pbmU8L2tleXdvcmQ+PGtleXdvcmQ+KkRleG1lZGV0b21pZGluZTwva2V5d29yZD48a2V5d29y
ZD5Qb3N0b3BlcmF0aXZlIE5hdXNlYSBhbmQgVm9taXRpbmcvZHJ1ZyB0aGVyYXB5PC9rZXl3b3Jk
PjxrZXl3b3JkPkZlbnRhbnlsPC9rZXl3b3JkPjxrZXl3b3JkPipBbmFsZ2VzaWE8L2tleXdvcmQ+
PGtleXdvcmQ+TW9ycGhpbmU8L2tleXdvcmQ+PGtleXdvcmQ+KkJhcmlhdHJpYyBTdXJnZXJ5L21l
dGhvZHM8L2tleXdvcmQ+PGtleXdvcmQ+T2Jlc2l0eTwva2V5d29yZD48a2V5d29yZD5QYWluLCBQ
b3N0b3BlcmF0aXZlL2RydWcgdGhlcmFweS9wcmV2ZW50aW9uICZhbXA7IGNvbnRyb2wvZXBpZGVt
aW9sb2d5PC9rZXl3b3JkPjxrZXl3b3JkPkRvdWJsZS1CbGluZCBNZXRob2Q8L2tleXdvcmQ+PGtl
eXdvcmQ+QW5hbGdlc2ljcywgT3Bpb2lkPC9rZXl3b3JkPjxrZXl3b3JkPkFuYWxnZXNpYTwva2V5
d29yZD48a2V5d29yZD5CYXJpYXRyaWMgc3VyZ2VyeTwva2V5d29yZD48a2V5d29yZD5EZXhtZWRl
dG9taWRpbmU8L2tleXdvcmQ+PGtleXdvcmQ+S2V0YW1pbmU8L2tleXdvcmQ+PGtleXdvcmQ+UG9u
djwva2V5d29yZD48L2tleXdvcmRzPjxkYXRlcz48eWVhcj4yMDIzPC95ZWFyPjxwdWItZGF0ZXM+
PGRhdGU+QXByIDE8L2RhdGU+PC9wdWItZGF0ZXM+PC9kYXRlcz48aXNibj4xNDcxLTIyNTM8L2lz
Ym4+PGFjY2Vzc2lvbi1udW0+MzcwMDU1ODA8L2FjY2Vzc2lvbi1udW0+PHVybHM+PC91cmxzPjxj
dXN0b20yPlBNQzEwMDY3MTU0PC9jdXN0b20yPjxlbGVjdHJvbmljLXJlc291cmNlLW51bT4xMC4x
MTg2L3MxMjg3MS0wMjMtMDIwNTktMzwvZWxlY3Ryb25pYy1yZXNvdXJjZS1udW0+PHJlbW90ZS1k
YXRhYmFzZS1wcm92aWRlcj5OTE08L3JlbW90ZS1kYXRhYmFzZS1wcm92aWRlcj48bGFuZ3VhZ2U+
ZW5nPC9sYW5ndWFnZT48L3JlY29yZD48L0NpdGU+PC9FbmROb3RlPgB=
</w:fldData>
        </w:fldChar>
      </w:r>
      <w:r w:rsidR="00FE7E52">
        <w:instrText xml:space="preserve"> ADDIN EN.CITE </w:instrText>
      </w:r>
      <w:r w:rsidR="00FE7E52">
        <w:fldChar w:fldCharType="begin">
          <w:fldData xml:space="preserve">PEVuZE5vdGU+PENpdGU+PEF1dGhvcj5LaGFsaWw8L0F1dGhvcj48WWVhcj4yMDIzPC9ZZWFyPjxS
ZWNOdW0+OTAwPC9SZWNOdW0+PERpc3BsYXlUZXh0Pig4KTwvRGlzcGxheVRleHQ+PHJlY29yZD48
cmVjLW51bWJlcj45MDA8L3JlYy1udW1iZXI+PGZvcmVpZ24ta2V5cz48a2V5IGFwcD0iRU4iIGRi
LWlkPSJ3cHIwMHM1ZGVhMnZybWUycGVjNXB3emlwc3h6OXh3ZHZlZnYiIHRpbWVzdGFtcD0iMTc0
ODE3OTAwMiI+OTAwPC9rZXk+PC9mb3JlaWduLWtleXM+PHJlZi10eXBlIG5hbWU9IkpvdXJuYWwg
QXJ0aWNsZSI+MTc8L3JlZi10eXBlPjxjb250cmlidXRvcnM+PGF1dGhvcnM+PGF1dGhvcj5LaGFs
aWwsIEIuIE4uIE0uPC9hdXRob3I+PGF1dGhvcj5FbGRlcmgsIE0uIFMuIEguPC9hdXRob3I+PGF1
dGhvcj5LaGFqYSwgTS4gQS4gUi48L2F1dGhvcj48YXV0aG9yPkVsLVNoYWVyLCBBLiBOLjwvYXV0
aG9yPjxhdXRob3I+QWxpLCBCZWVoPC9hdXRob3I+PGF1dGhvcj5UYWVpbWFoLCBNLiBPLiBBLjwv
YXV0aG9yPjwvYXV0aG9ycz48L2NvbnRyaWJ1dG9ycz48YXV0aC1hZGRyZXNzPkRlcGFydG1lbnQg
b2YgQW5lc3RoZXNpb2xvZ3ksIEludGVuc2l2ZSBDYXJlIGFuZCBQYWluIE1hbmFnZW1lbnQsIEZh
Y3VsdHkgb2YgTWVkaWNpbmUsIEFpbiBTaGFtcyBVbml2ZXJzaXR5LCBDYWlybywgRWd5cHQuIGJl
bGFsbm1haGZvdXpAbWVkLmFzdS5lZHUuZWcuJiN4RDtEZXBhcnRtZW50IG9mIEFuZXN0aGVzaW9s
b2d5LCBJbnRlbnNpdmUgQ2FyZSBhbmQgUGFpbiBNYW5hZ2VtZW50LCBGYWN1bHR5IG9mIE1lZGlj
aW5lLCBBaW4gU2hhbXMgVW5pdmVyc2l0eSwgQ2Fpcm8sIEVneXB0LiYjeEQ7RGVwYXJ0bWVudCBv
ZiBBbmVzdGhlc2lvbG9neSBhbmQgSW50ZW5zaXZlIENhcmUsIEphaHJhIEhvc3BpdGFsLCBNaW5p
c3RyeSBvZiBIZWFsdGgsIEphaHJhLCBLdXdhaXQuPC9hdXRoLWFkZHJlc3M+PHRpdGxlcz48dGl0
bGU+UGVyaW9wZXJhdGl2ZSB1c2Ugb2Yga2V0YW1pbmUgaW5mdXNpb24gdmVyc3VzIGRleG1lZGV0
b21pZGluZSBpbmZ1c2lvbiBmb3IgYW5hbGdlc2lhIGluIG9iZXNlIHBhdGllbnRzIHVuZGVyZ29p
bmcgYmFyaWF0cmljIHN1cmdlcnk6IGEgZG91YmxlLWJsaW5kZWQgdGhyZWUtYXJtZWQgcmFuZG9t
aXplZCBjb250cm9sbGVkIHRyaWFsPC90aXRsZT48c2Vjb25kYXJ5LXRpdGxlPkJNQyBBbmVzdGhl
c2lvbDwvc2Vjb25kYXJ5LXRpdGxlPjwvdGl0bGVzPjxwZXJpb2RpY2FsPjxmdWxsLXRpdGxlPkJN
QyBBbmVzdGhlc2lvbDwvZnVsbC10aXRsZT48L3BlcmlvZGljYWw+PHBhZ2VzPjEwODwvcGFnZXM+
PHZvbHVtZT4yMzwvdm9sdW1lPjxudW1iZXI+MTwvbnVtYmVyPjxlZGl0aW9uPjIwMjMvMDQvMDQ8
L2VkaXRpb24+PGtleXdvcmRzPjxrZXl3b3JkPkh1bWFuczwva2V5d29yZD48a2V5d29yZD4qS2V0
YW1pbmU8L2tleXdvcmQ+PGtleXdvcmQ+KkRleG1lZGV0b21pZGluZTwva2V5d29yZD48a2V5d29y
ZD5Qb3N0b3BlcmF0aXZlIE5hdXNlYSBhbmQgVm9taXRpbmcvZHJ1ZyB0aGVyYXB5PC9rZXl3b3Jk
PjxrZXl3b3JkPkZlbnRhbnlsPC9rZXl3b3JkPjxrZXl3b3JkPipBbmFsZ2VzaWE8L2tleXdvcmQ+
PGtleXdvcmQ+TW9ycGhpbmU8L2tleXdvcmQ+PGtleXdvcmQ+KkJhcmlhdHJpYyBTdXJnZXJ5L21l
dGhvZHM8L2tleXdvcmQ+PGtleXdvcmQ+T2Jlc2l0eTwva2V5d29yZD48a2V5d29yZD5QYWluLCBQ
b3N0b3BlcmF0aXZlL2RydWcgdGhlcmFweS9wcmV2ZW50aW9uICZhbXA7IGNvbnRyb2wvZXBpZGVt
aW9sb2d5PC9rZXl3b3JkPjxrZXl3b3JkPkRvdWJsZS1CbGluZCBNZXRob2Q8L2tleXdvcmQ+PGtl
eXdvcmQ+QW5hbGdlc2ljcywgT3Bpb2lkPC9rZXl3b3JkPjxrZXl3b3JkPkFuYWxnZXNpYTwva2V5
d29yZD48a2V5d29yZD5CYXJpYXRyaWMgc3VyZ2VyeTwva2V5d29yZD48a2V5d29yZD5EZXhtZWRl
dG9taWRpbmU8L2tleXdvcmQ+PGtleXdvcmQ+S2V0YW1pbmU8L2tleXdvcmQ+PGtleXdvcmQ+UG9u
djwva2V5d29yZD48L2tleXdvcmRzPjxkYXRlcz48eWVhcj4yMDIzPC95ZWFyPjxwdWItZGF0ZXM+
PGRhdGU+QXByIDE8L2RhdGU+PC9wdWItZGF0ZXM+PC9kYXRlcz48aXNibj4xNDcxLTIyNTM8L2lz
Ym4+PGFjY2Vzc2lvbi1udW0+MzcwMDU1ODA8L2FjY2Vzc2lvbi1udW0+PHVybHM+PC91cmxzPjxj
dXN0b20yPlBNQzEwMDY3MTU0PC9jdXN0b20yPjxlbGVjdHJvbmljLXJlc291cmNlLW51bT4xMC4x
MTg2L3MxMjg3MS0wMjMtMDIwNTktMzwvZWxlY3Ryb25pYy1yZXNvdXJjZS1udW0+PHJlbW90ZS1k
YXRhYmFzZS1wcm92aWRlcj5OTE08L3JlbW90ZS1kYXRhYmFzZS1wcm92aWRlcj48bGFuZ3VhZ2U+
ZW5nPC9sYW5ndWFnZT48L3JlY29yZD48L0NpdGU+PC9FbmROb3RlPgB=
</w:fldData>
        </w:fldChar>
      </w:r>
      <w:r w:rsidR="00FE7E52">
        <w:instrText xml:space="preserve"> ADDIN EN.CITE.DATA </w:instrText>
      </w:r>
      <w:r w:rsidR="00FE7E52">
        <w:fldChar w:fldCharType="end"/>
      </w:r>
      <w:r w:rsidR="00FE7E52">
        <w:fldChar w:fldCharType="separate"/>
      </w:r>
      <w:r w:rsidR="00FE7E52">
        <w:rPr>
          <w:noProof/>
        </w:rPr>
        <w:t>(8)</w:t>
      </w:r>
      <w:r w:rsidR="00FE7E52">
        <w:fldChar w:fldCharType="end"/>
      </w:r>
      <w:r w:rsidRPr="00CA6DB2">
        <w:t xml:space="preserve">. Similarly, </w:t>
      </w:r>
      <w:r w:rsidR="00FE7E52">
        <w:t>others</w:t>
      </w:r>
      <w:r w:rsidRPr="00CA6DB2">
        <w:t xml:space="preserve"> observed that in obese patients undergoing abdominal surgeries, the ketamine group had significantly lower NRS pain scores at 6 and 12 hours postoperatively and a longer time to first rescue analgesia compared to the dexmedetomidine and control groups</w:t>
      </w:r>
      <w:r w:rsidR="00FE7E52">
        <w:t xml:space="preserve"> </w:t>
      </w:r>
      <w:r w:rsidR="00FE7E52">
        <w:fldChar w:fldCharType="begin"/>
      </w:r>
      <w:r w:rsidR="00FE7E52">
        <w:instrText xml:space="preserve"> ADDIN EN.CITE &lt;EndNote&gt;&lt;Cite&gt;&lt;Author&gt;Kamal&lt;/Author&gt;&lt;Year&gt;2024&lt;/Year&gt;&lt;RecNum&gt;908&lt;/RecNum&gt;&lt;DisplayText&gt;(9)&lt;/DisplayText&gt;&lt;record&gt;&lt;rec-number&gt;908&lt;/rec-number&gt;&lt;foreign-keys&gt;&lt;key app="EN" db-id="wpr00s5dea2vrme2pec5pwzipsxz9xwdvefv" timestamp="1748190418"&gt;908&lt;/key&gt;&lt;/foreign-keys&gt;&lt;ref-type name="Journal Article"&gt;17&lt;/ref-type&gt;&lt;contributors&gt;&lt;authors&gt;&lt;author&gt;Kamal, Nour Ali Mostafa&lt;/author&gt;&lt;author&gt;El-Aasar, Neveen Mahmoud&lt;/author&gt;&lt;author&gt;El-Dorgham, Lobna Taha&lt;/author&gt;&lt;author&gt;Ahmed, Amany Fouad&lt;/author&gt;&lt;/authors&gt;&lt;/contributors&gt;&lt;titles&gt;&lt;title&gt;Dexmedetomidine Versus Ketamine Infusion for Reducing Intra and Post Operative Opioid Consumption in Obese Patients Undergoing Abdominal Surgeries&lt;/title&gt;&lt;secondary-title&gt;Zagazig University Medical Journal&lt;/secondary-title&gt;&lt;short-title&gt;Dexmedetomidine Versus Ketamine Infusion for Reducing Intra and Post Operative Opioid Consumption in Obese Patients Undergoing Abdominal Surgeries&lt;/short-title&gt;&lt;/titles&gt;&lt;periodical&gt;&lt;full-title&gt;Zagazig University Medical Journal&lt;/full-title&gt;&lt;/periodical&gt;&lt;pages&gt;1381-1392&lt;/pages&gt;&lt;volume&gt;30&lt;/volume&gt;&lt;number&gt;4&lt;/number&gt;&lt;keywords&gt;&lt;keyword&gt;Dexmedetomidine&lt;/keyword&gt;&lt;keyword&gt;Ketamine&lt;/keyword&gt;&lt;keyword&gt;midazolam&lt;/keyword&gt;&lt;keyword&gt;opioid consumption&lt;/keyword&gt;&lt;keyword&gt;Obese Patients&lt;/keyword&gt;&lt;/keywords&gt;&lt;dates&gt;&lt;year&gt;2024&lt;/year&gt;&lt;/dates&gt;&lt;urls&gt;&lt;related-urls&gt;&lt;url&gt;https://zumj.journals.ekb.eg/article_350696_793a77852e34e78b13f7030363269949.pdf&lt;/url&gt;&lt;/related-urls&gt;&lt;/urls&gt;&lt;electronic-resource-num&gt;10.21608/zumj.2024.281508.3318&lt;/electronic-resource-num&gt;&lt;/record&gt;&lt;/Cite&gt;&lt;/EndNote&gt;</w:instrText>
      </w:r>
      <w:r w:rsidR="00FE7E52">
        <w:fldChar w:fldCharType="separate"/>
      </w:r>
      <w:r w:rsidR="00FE7E52">
        <w:rPr>
          <w:noProof/>
        </w:rPr>
        <w:t>(9)</w:t>
      </w:r>
      <w:r w:rsidR="00FE7E52">
        <w:fldChar w:fldCharType="end"/>
      </w:r>
      <w:r w:rsidRPr="00CA6DB2">
        <w:t>.</w:t>
      </w:r>
    </w:p>
    <w:p w14:paraId="16898BED" w14:textId="6F4F3B33" w:rsidR="007F6637" w:rsidRPr="00CA6DB2" w:rsidRDefault="007F6637" w:rsidP="00FE7E52">
      <w:pPr>
        <w:pStyle w:val="P"/>
      </w:pPr>
      <w:r w:rsidRPr="00CA6DB2">
        <w:t xml:space="preserve">In agreement with our findings, </w:t>
      </w:r>
      <w:r w:rsidR="00FE7E52">
        <w:t>several investigators</w:t>
      </w:r>
      <w:r w:rsidRPr="00CA6DB2">
        <w:t xml:space="preserve"> conducted a study on patients undergoing spine surgery and reported that both ketamine and dexmedetomidine groups had significantly longer pain-free periods and reduced cumulative morphine consumption compared to the control group</w:t>
      </w:r>
      <w:r w:rsidR="00FE7E52">
        <w:t xml:space="preserve"> </w:t>
      </w:r>
      <w:r w:rsidR="00FE7E52">
        <w:fldChar w:fldCharType="begin">
          <w:fldData xml:space="preserve">PEVuZE5vdGU+PENpdGU+PEF1dGhvcj5HYXJnPC9BdXRob3I+PFllYXI+MjAxNjwvWWVhcj48UmVj
TnVtPjkwMTwvUmVjTnVtPjxEaXNwbGF5VGV4dD4oMTApPC9EaXNwbGF5VGV4dD48cmVjb3JkPjxy
ZWMtbnVtYmVyPjkwMTwvcmVjLW51bWJlcj48Zm9yZWlnbi1rZXlzPjxrZXkgYXBwPSJFTiIgZGIt
aWQ9IndwcjAwczVkZWEydnJtZTJwZWM1cHd6aXBzeHo5eHdkdmVmdiIgdGltZXN0YW1wPSIxNzQ4
MTgzNDQ5Ij45MDE8L2tleT48L2ZvcmVpZ24ta2V5cz48cmVmLXR5cGUgbmFtZT0iSm91cm5hbCBB
cnRpY2xlIj4xNzwvcmVmLXR5cGU+PGNvbnRyaWJ1dG9ycz48YXV0aG9ycz48YXV0aG9yPkdhcmcs
IE4uPC9hdXRob3I+PGF1dGhvcj5QYW5kYSwgTi4gQi48L2F1dGhvcj48YXV0aG9yPkdhbmRoaSwg
Sy4gQS48L2F1dGhvcj48YXV0aG9yPkJoYWdhdCwgSC48L2F1dGhvcj48YXV0aG9yPkJhdHJhLCBZ
LiBLLjwvYXV0aG9yPjxhdXRob3I+R3JvdmVyLCBWLiBLLjwvYXV0aG9yPjxhdXRob3I+Q2hoYWJy
YSwgUi48L2F1dGhvcj48L2F1dGhvcnM+PC9jb250cmlidXRvcnM+PGF1dGgtYWRkcmVzcz5Qb3N0
Z3JhZHVhdGUgSW5zdGl0dXRlIE9mIE1lZGljYWwgRWR1Y2F0aW9uIGFuZCBSZXNlYXJjaCwgQ2hh
bmRpZ2FyaCwgSW5kaWEuPC9hdXRoLWFkZHJlc3M+PHRpdGxlcz48dGl0bGU+Q29tcGFyaXNvbiBv
ZiBTbWFsbCBEb3NlIEtldGFtaW5lIGFuZCBEZXhtZWRldG9taWRpbmUgSW5mdXNpb24gZm9yIFBv
c3RvcGVyYXRpdmUgQW5hbGdlc2lhIGluIFNwaW5lIFN1cmdlcnktLUEgUHJvc3BlY3RpdmUgUmFu
ZG9taXplZCBEb3VibGUtYmxpbmQgUGxhY2VibyBDb250cm9sbGVkIFN0dWR5PC90aXRsZT48c2Vj
b25kYXJ5LXRpdGxlPkogTmV1cm9zdXJnIEFuZXN0aGVzaW9sPC9zZWNvbmRhcnktdGl0bGU+PC90
aXRsZXM+PHBlcmlvZGljYWw+PGZ1bGwtdGl0bGU+SiBOZXVyb3N1cmcgQW5lc3RoZXNpb2w8L2Z1
bGwtdGl0bGU+PC9wZXJpb2RpY2FsPjxwYWdlcz4yNy0zMTwvcGFnZXM+PHZvbHVtZT4yODwvdm9s
dW1lPjxudW1iZXI+MTwvbnVtYmVyPjxlZGl0aW9uPjIwMTUvMDUvMjk8L2VkaXRpb24+PGtleXdv
cmRzPjxrZXl3b3JkPkFkb2xlc2NlbnQ8L2tleXdvcmQ+PGtleXdvcmQ+QWR1bHQ8L2tleXdvcmQ+
PGtleXdvcmQ+QW5hbGdlc2ljcy9hZG1pbmlzdHJhdGlvbiAmYW1wOyBkb3NhZ2UvdGhlcmFwZXV0
aWMgdXNlPC9rZXl3b3JkPjxrZXl3b3JkPkFuYWxnZXNpY3MsIE5vbi1OYXJjb3RpYy9hZG1pbmlz
dHJhdGlvbiAmYW1wOyBkb3NhZ2UvdGhlcmFwZXV0aWMgdXNlPC9rZXl3b3JkPjxrZXl3b3JkPkRl
eG1lZGV0b21pZGluZS9hZG1pbmlzdHJhdGlvbiAmYW1wOyBkb3NhZ2UvKnRoZXJhcGV1dGljIHVz
ZTwva2V5d29yZD48a2V5d29yZD5Eb3VibGUtQmxpbmQgTWV0aG9kPC9rZXl3b3JkPjxrZXl3b3Jk
PkZlbWFsZTwva2V5d29yZD48a2V5d29yZD5IdW1hbnM8L2tleXdvcmQ+PGtleXdvcmQ+SW5mdXNp
b25zLCBJbnRyYXZlbm91czwva2V5d29yZD48a2V5d29yZD5LZXRhbWluZS9hZG1pbmlzdHJhdGlv
biAmYW1wOyBkb3NhZ2UvKnRoZXJhcGV1dGljIHVzZTwva2V5d29yZD48a2V5d29yZD5NYWxlPC9r
ZXl3b3JkPjxrZXl3b3JkPk1pZGRsZSBBZ2VkPC9rZXl3b3JkPjxrZXl3b3JkPlBhaW4sIFBvc3Rv
cGVyYXRpdmUvKmRydWcgdGhlcmFweTwva2V5d29yZD48a2V5d29yZD5Qcm9zcGVjdGl2ZSBTdHVk
aWVzPC9rZXl3b3JkPjxrZXl3b3JkPlNwaW5lLypzdXJnZXJ5PC9rZXl3b3JkPjxrZXl3b3JkPlRy
ZWF0bWVudCBPdXRjb21lPC9rZXl3b3JkPjxrZXl3b3JkPllvdW5nIEFkdWx0PC9rZXl3b3JkPjwv
a2V5d29yZHM+PGRhdGVzPjx5ZWFyPjIwMTY8L3llYXI+PHB1Yi1kYXRlcz48ZGF0ZT5KYW48L2Rh
dGU+PC9wdWItZGF0ZXM+PC9kYXRlcz48aXNibj4wODk4LTQ5MjE8L2lzYm4+PGFjY2Vzc2lvbi1u
dW0+MjYwMTg2NzE8L2FjY2Vzc2lvbi1udW0+PHVybHM+PC91cmxzPjxlbGVjdHJvbmljLXJlc291
cmNlLW51bT4xMC4xMDk3L2FuYS4wMDAwMDAwMDAwMDAwMTkzPC9lbGVjdHJvbmljLXJlc291cmNl
LW51bT48cmVtb3RlLWRhdGFiYXNlLXByb3ZpZGVyPk5MTTwvcmVtb3RlLWRhdGFiYXNlLXByb3Zp
ZGVyPjxsYW5ndWFnZT5lbmc8L2xhbmd1YWdlPjwvcmVjb3JkPjwvQ2l0ZT48L0VuZE5vdGU+AG==
</w:fldData>
        </w:fldChar>
      </w:r>
      <w:r w:rsidR="00FE7E52">
        <w:instrText xml:space="preserve"> ADDIN EN.CITE </w:instrText>
      </w:r>
      <w:r w:rsidR="00FE7E52">
        <w:fldChar w:fldCharType="begin">
          <w:fldData xml:space="preserve">PEVuZE5vdGU+PENpdGU+PEF1dGhvcj5HYXJnPC9BdXRob3I+PFllYXI+MjAxNjwvWWVhcj48UmVj
TnVtPjkwMTwvUmVjTnVtPjxEaXNwbGF5VGV4dD4oMTApPC9EaXNwbGF5VGV4dD48cmVjb3JkPjxy
ZWMtbnVtYmVyPjkwMTwvcmVjLW51bWJlcj48Zm9yZWlnbi1rZXlzPjxrZXkgYXBwPSJFTiIgZGIt
aWQ9IndwcjAwczVkZWEydnJtZTJwZWM1cHd6aXBzeHo5eHdkdmVmdiIgdGltZXN0YW1wPSIxNzQ4
MTgzNDQ5Ij45MDE8L2tleT48L2ZvcmVpZ24ta2V5cz48cmVmLXR5cGUgbmFtZT0iSm91cm5hbCBB
cnRpY2xlIj4xNzwvcmVmLXR5cGU+PGNvbnRyaWJ1dG9ycz48YXV0aG9ycz48YXV0aG9yPkdhcmcs
IE4uPC9hdXRob3I+PGF1dGhvcj5QYW5kYSwgTi4gQi48L2F1dGhvcj48YXV0aG9yPkdhbmRoaSwg
Sy4gQS48L2F1dGhvcj48YXV0aG9yPkJoYWdhdCwgSC48L2F1dGhvcj48YXV0aG9yPkJhdHJhLCBZ
LiBLLjwvYXV0aG9yPjxhdXRob3I+R3JvdmVyLCBWLiBLLjwvYXV0aG9yPjxhdXRob3I+Q2hoYWJy
YSwgUi48L2F1dGhvcj48L2F1dGhvcnM+PC9jb250cmlidXRvcnM+PGF1dGgtYWRkcmVzcz5Qb3N0
Z3JhZHVhdGUgSW5zdGl0dXRlIE9mIE1lZGljYWwgRWR1Y2F0aW9uIGFuZCBSZXNlYXJjaCwgQ2hh
bmRpZ2FyaCwgSW5kaWEuPC9hdXRoLWFkZHJlc3M+PHRpdGxlcz48dGl0bGU+Q29tcGFyaXNvbiBv
ZiBTbWFsbCBEb3NlIEtldGFtaW5lIGFuZCBEZXhtZWRldG9taWRpbmUgSW5mdXNpb24gZm9yIFBv
c3RvcGVyYXRpdmUgQW5hbGdlc2lhIGluIFNwaW5lIFN1cmdlcnktLUEgUHJvc3BlY3RpdmUgUmFu
ZG9taXplZCBEb3VibGUtYmxpbmQgUGxhY2VibyBDb250cm9sbGVkIFN0dWR5PC90aXRsZT48c2Vj
b25kYXJ5LXRpdGxlPkogTmV1cm9zdXJnIEFuZXN0aGVzaW9sPC9zZWNvbmRhcnktdGl0bGU+PC90
aXRsZXM+PHBlcmlvZGljYWw+PGZ1bGwtdGl0bGU+SiBOZXVyb3N1cmcgQW5lc3RoZXNpb2w8L2Z1
bGwtdGl0bGU+PC9wZXJpb2RpY2FsPjxwYWdlcz4yNy0zMTwvcGFnZXM+PHZvbHVtZT4yODwvdm9s
dW1lPjxudW1iZXI+MTwvbnVtYmVyPjxlZGl0aW9uPjIwMTUvMDUvMjk8L2VkaXRpb24+PGtleXdv
cmRzPjxrZXl3b3JkPkFkb2xlc2NlbnQ8L2tleXdvcmQ+PGtleXdvcmQ+QWR1bHQ8L2tleXdvcmQ+
PGtleXdvcmQ+QW5hbGdlc2ljcy9hZG1pbmlzdHJhdGlvbiAmYW1wOyBkb3NhZ2UvdGhlcmFwZXV0
aWMgdXNlPC9rZXl3b3JkPjxrZXl3b3JkPkFuYWxnZXNpY3MsIE5vbi1OYXJjb3RpYy9hZG1pbmlz
dHJhdGlvbiAmYW1wOyBkb3NhZ2UvdGhlcmFwZXV0aWMgdXNlPC9rZXl3b3JkPjxrZXl3b3JkPkRl
eG1lZGV0b21pZGluZS9hZG1pbmlzdHJhdGlvbiAmYW1wOyBkb3NhZ2UvKnRoZXJhcGV1dGljIHVz
ZTwva2V5d29yZD48a2V5d29yZD5Eb3VibGUtQmxpbmQgTWV0aG9kPC9rZXl3b3JkPjxrZXl3b3Jk
PkZlbWFsZTwva2V5d29yZD48a2V5d29yZD5IdW1hbnM8L2tleXdvcmQ+PGtleXdvcmQ+SW5mdXNp
b25zLCBJbnRyYXZlbm91czwva2V5d29yZD48a2V5d29yZD5LZXRhbWluZS9hZG1pbmlzdHJhdGlv
biAmYW1wOyBkb3NhZ2UvKnRoZXJhcGV1dGljIHVzZTwva2V5d29yZD48a2V5d29yZD5NYWxlPC9r
ZXl3b3JkPjxrZXl3b3JkPk1pZGRsZSBBZ2VkPC9rZXl3b3JkPjxrZXl3b3JkPlBhaW4sIFBvc3Rv
cGVyYXRpdmUvKmRydWcgdGhlcmFweTwva2V5d29yZD48a2V5d29yZD5Qcm9zcGVjdGl2ZSBTdHVk
aWVzPC9rZXl3b3JkPjxrZXl3b3JkPlNwaW5lLypzdXJnZXJ5PC9rZXl3b3JkPjxrZXl3b3JkPlRy
ZWF0bWVudCBPdXRjb21lPC9rZXl3b3JkPjxrZXl3b3JkPllvdW5nIEFkdWx0PC9rZXl3b3JkPjwv
a2V5d29yZHM+PGRhdGVzPjx5ZWFyPjIwMTY8L3llYXI+PHB1Yi1kYXRlcz48ZGF0ZT5KYW48L2Rh
dGU+PC9wdWItZGF0ZXM+PC9kYXRlcz48aXNibj4wODk4LTQ5MjE8L2lzYm4+PGFjY2Vzc2lvbi1u
dW0+MjYwMTg2NzE8L2FjY2Vzc2lvbi1udW0+PHVybHM+PC91cmxzPjxlbGVjdHJvbmljLXJlc291
cmNlLW51bT4xMC4xMDk3L2FuYS4wMDAwMDAwMDAwMDAwMTkzPC9lbGVjdHJvbmljLXJlc291cmNl
LW51bT48cmVtb3RlLWRhdGFiYXNlLXByb3ZpZGVyPk5MTTwvcmVtb3RlLWRhdGFiYXNlLXByb3Zp
ZGVyPjxsYW5ndWFnZT5lbmc8L2xhbmd1YWdlPjwvcmVjb3JkPjwvQ2l0ZT48L0VuZE5vdGU+AG==
</w:fldData>
        </w:fldChar>
      </w:r>
      <w:r w:rsidR="00FE7E52">
        <w:instrText xml:space="preserve"> ADDIN EN.CITE.DATA </w:instrText>
      </w:r>
      <w:r w:rsidR="00FE7E52">
        <w:fldChar w:fldCharType="end"/>
      </w:r>
      <w:r w:rsidR="00FE7E52">
        <w:fldChar w:fldCharType="separate"/>
      </w:r>
      <w:r w:rsidR="00FE7E52">
        <w:rPr>
          <w:noProof/>
        </w:rPr>
        <w:t>(10)</w:t>
      </w:r>
      <w:r w:rsidR="00FE7E52">
        <w:fldChar w:fldCharType="end"/>
      </w:r>
      <w:r w:rsidRPr="00CA6DB2">
        <w:t>. The ketamine group had a mean pain-free period of 860 minutes and a 24-hour morphine consumption of 2.45 ± 2.06 mg, while the dexmedetomidine group had a pain-free period of 580 minutes and morphine consumption of 6.89 ± 5.88 mg. These results support the analgesic efficacy of both agents in postoperative pain management.</w:t>
      </w:r>
    </w:p>
    <w:p w14:paraId="35C9BB12" w14:textId="6644A694" w:rsidR="007F6637" w:rsidRPr="00CA6DB2" w:rsidRDefault="007F6637" w:rsidP="00FE7E52">
      <w:pPr>
        <w:pStyle w:val="P"/>
      </w:pPr>
      <w:r w:rsidRPr="00CA6DB2">
        <w:t xml:space="preserve">Regarding opioid-sparing effects, </w:t>
      </w:r>
      <w:r w:rsidR="00FE7E52">
        <w:t>some researchers</w:t>
      </w:r>
      <w:r w:rsidRPr="00CA6DB2">
        <w:t xml:space="preserve"> found that perioperative low-dose ketamine infusion significantly reduced opioid consumption in morbidly obese patients undergoing laparoscopic gastric bypass surgery. The ketamine group had a total perioperative opioid use of 179.9 morphine equivalents compared to 248.7 in the control group (P = 0.03)</w:t>
      </w:r>
      <w:r w:rsidR="00FE7E52">
        <w:t xml:space="preserve"> </w:t>
      </w:r>
      <w:r w:rsidR="00FE7E52">
        <w:fldChar w:fldCharType="begin"/>
      </w:r>
      <w:r w:rsidR="00FE7E52">
        <w:instrText xml:space="preserve"> ADDIN EN.CITE &lt;EndNote&gt;&lt;Cite&gt;&lt;Author&gt;Seman&lt;/Author&gt;&lt;Year&gt;2021&lt;/Year&gt;&lt;RecNum&gt;904&lt;/RecNum&gt;&lt;DisplayText&gt;(11)&lt;/DisplayText&gt;&lt;record&gt;&lt;rec-number&gt;904&lt;/rec-number&gt;&lt;foreign-keys&gt;&lt;key app="EN" db-id="wpr00s5dea2vrme2pec5pwzipsxz9xwdvefv" timestamp="1748188285"&gt;904&lt;/key&gt;&lt;/foreign-keys&gt;&lt;ref-type name="Journal Article"&gt;17&lt;/ref-type&gt;&lt;contributors&gt;&lt;authors&gt;&lt;author&gt;Seman, M. T.&lt;/author&gt;&lt;author&gt;Malan, S. H.&lt;/author&gt;&lt;author&gt;Buras, M. R.&lt;/author&gt;&lt;author&gt;Butterfield, R. J.&lt;/author&gt;&lt;author&gt;Harold, K. L.&lt;/author&gt;&lt;author&gt;Madura, J. A.&lt;/author&gt;&lt;author&gt;Rosenfeld, D. M.&lt;/author&gt;&lt;author&gt;Gorlin, A. W.&lt;/author&gt;&lt;/authors&gt;&lt;/contributors&gt;&lt;auth-address&gt;Department of Anesthesiology and Perioperative Medicine, Mayo Clinic Hospital, 5777 E Mayo Blvd, Phoenix, AZ 85054, USA.&amp;#xD;Department of Research and Biostatistics, Mayo Clinic Hospital, 5777 E Mayo Blvd, Phoenix, AZ 85054, USA.&amp;#xD;Department of General Surgery, Mayo Clinic Hospital, 5777 E Mayo Blvd, Phoenix, AZ 85054, USA.&lt;/auth-address&gt;&lt;titles&gt;&lt;title&gt;Low-Dose Ketamine Infusion for Perioperative Pain Management in Patients Undergoing Laparoscopic Gastric Bypass: A Prospective Randomized Controlled Trial&lt;/title&gt;&lt;secondary-title&gt;Anesthesiol Res Pract&lt;/secondary-title&gt;&lt;/titles&gt;&lt;periodical&gt;&lt;full-title&gt;Anesthesiol Res Pract&lt;/full-title&gt;&lt;/periodical&gt;&lt;pages&gt;5520517&lt;/pages&gt;&lt;volume&gt;2021&lt;/volume&gt;&lt;edition&gt;2021/08/03&lt;/edition&gt;&lt;dates&gt;&lt;year&gt;2021&lt;/year&gt;&lt;/dates&gt;&lt;isbn&gt;1687-6962 (Print)&amp;#xD;1687-6962&lt;/isbn&gt;&lt;accession-num&gt;34335740&lt;/accession-num&gt;&lt;urls&gt;&lt;/urls&gt;&lt;custom2&gt;PMC8321702&lt;/custom2&gt;&lt;electronic-resource-num&gt;10.1155/2021/5520517&lt;/electronic-resource-num&gt;&lt;remote-database-provider&gt;NLM&lt;/remote-database-provider&gt;&lt;language&gt;eng&lt;/language&gt;&lt;/record&gt;&lt;/Cite&gt;&lt;/EndNote&gt;</w:instrText>
      </w:r>
      <w:r w:rsidR="00FE7E52">
        <w:fldChar w:fldCharType="separate"/>
      </w:r>
      <w:r w:rsidR="00FE7E52">
        <w:rPr>
          <w:noProof/>
        </w:rPr>
        <w:t>(11)</w:t>
      </w:r>
      <w:r w:rsidR="00FE7E52">
        <w:fldChar w:fldCharType="end"/>
      </w:r>
      <w:r w:rsidRPr="00CA6DB2">
        <w:t xml:space="preserve">. Additionally, </w:t>
      </w:r>
      <w:r w:rsidR="00FE7E52">
        <w:t>a study</w:t>
      </w:r>
      <w:r w:rsidRPr="00CA6DB2">
        <w:t xml:space="preserve"> conducted a Cochrane review including 130 studies and reported that perioperative intravenous ketamine reduced postoperative opioid consumption over 24 hours by 8 mg morphine equivalents and over 48 hours by 13 mg, along with reductions in pain intensity at rest and during movement</w:t>
      </w:r>
      <w:r w:rsidR="00FE7E52">
        <w:t xml:space="preserve"> </w:t>
      </w:r>
      <w:r w:rsidR="00FE7E52">
        <w:fldChar w:fldCharType="begin">
          <w:fldData xml:space="preserve">PEVuZE5vdGU+PENpdGU+PEF1dGhvcj5CcmluY2s8L0F1dGhvcj48WWVhcj4yMDE4PC9ZZWFyPjxS
ZWNOdW0+OTA3PC9SZWNOdW0+PERpc3BsYXlUZXh0PigxMik8L0Rpc3BsYXlUZXh0PjxyZWNvcmQ+
PHJlYy1udW1iZXI+OTA3PC9yZWMtbnVtYmVyPjxmb3JlaWduLWtleXM+PGtleSBhcHA9IkVOIiBk
Yi1pZD0id3ByMDBzNWRlYTJ2cm1lMnBlYzVwd3ppcHN4ejl4d2R2ZWZ2IiB0aW1lc3RhbXA9IjE3
NDgxODk2MTUiPjkwNzwva2V5PjwvZm9yZWlnbi1rZXlzPjxyZWYtdHlwZSBuYW1lPSJKb3VybmFs
IEFydGljbGUiPjE3PC9yZWYtdHlwZT48Y29udHJpYnV0b3JzPjxhdXRob3JzPjxhdXRob3I+QnJp
bmNrLCBFLiBDLjwvYXV0aG9yPjxhdXRob3I+VGlpcHBhbmEsIEUuPC9hdXRob3I+PGF1dGhvcj5I
ZWVzZW4sIE0uPC9hdXRob3I+PGF1dGhvcj5CZWxsLCBSLiBGLjwvYXV0aG9yPjxhdXRob3I+U3Ry
YXViZSwgUy48L2F1dGhvcj48YXV0aG9yPk1vb3JlLCBSLiBBLjwvYXV0aG9yPjxhdXRob3I+S29u
dGluZW4sIFYuPC9hdXRob3I+PC9hdXRob3JzPjwvY29udHJpYnV0b3JzPjxhdXRoLWFkZHJlc3M+
RGVwYXJ0bWVudCBvZiBBbmVzdGhlc2lvbG9neSwgSW50ZW5zaXZlIENhcmUgYW5kIFBhaW4gTWVk
aWNpbmUsIERpdmlzaW9uIG9mIEFuZXN0aGVzaW9sb2d5LCBUw7bDtmzDtiBIb3NwaXRhbCwgSGVs
c2lua2kgVW5pdmVyc2l0eSBhbmQgSGVsc2lua2kgVW5pdmVyc2l0eSBIb3NwaXRhbCwgVG9wZWxp
dWtzZW5rYXR1IDUsIEhlbHNpbmtpLCBGaW5sYW5kLCBQQiAyNjYgMDAwMjkuPC9hdXRoLWFkZHJl
c3M+PHRpdGxlcz48dGl0bGU+UGVyaW9wZXJhdGl2ZSBpbnRyYXZlbm91cyBrZXRhbWluZSBmb3Ig
YWN1dGUgcG9zdG9wZXJhdGl2ZSBwYWluIGluIGFkdWx0czwvdGl0bGU+PHNlY29uZGFyeS10aXRs
ZT5Db2NocmFuZSBEYXRhYmFzZSBTeXN0IFJldjwvc2Vjb25kYXJ5LXRpdGxlPjwvdGl0bGVzPjxw
ZXJpb2RpY2FsPjxmdWxsLXRpdGxlPkNvY2hyYW5lIERhdGFiYXNlIFN5c3QgUmV2PC9mdWxsLXRp
dGxlPjwvcGVyaW9kaWNhbD48cGFnZXM+Q2QwMTIwMzM8L3BhZ2VzPjx2b2x1bWU+MTI8L3ZvbHVt
ZT48bnVtYmVyPjEyPC9udW1iZXI+PGVkaXRpb24+MjAxOC8xMi8yMTwvZWRpdGlvbj48a2V5d29y
ZHM+PGtleXdvcmQ+QWN1dGUgUGFpbi8qZHJ1ZyB0aGVyYXB5PC9rZXl3b3JkPjxrZXl3b3JkPkFk
dWx0PC9rZXl3b3JkPjxrZXl3b3JkPkFuYWxnZXNpY3MvKmFkbWluaXN0cmF0aW9uICZhbXA7IGRv
c2FnZS9hZHZlcnNlIGVmZmVjdHM8L2tleXdvcmQ+PGtleXdvcmQ+QW5hbGdlc2ljcywgT3Bpb2lk
L2FkbWluaXN0cmF0aW9uICZhbXA7IGRvc2FnZTwva2V5d29yZD48a2V5d29yZD5DZW50cmFsIE5l
cnZvdXMgU3lzdGVtIERpc2Vhc2VzL2NoZW1pY2FsbHkgaW5kdWNlZDwva2V5d29yZD48a2V5d29y
ZD5IdW1hbnM8L2tleXdvcmQ+PGtleXdvcmQ+SHlwZXJhbGdlc2lhL2VwaWRlbWlvbG9neTwva2V5
d29yZD48a2V5d29yZD5JbmplY3Rpb25zLCBJbnRyYXZlbm91czwva2V5d29yZD48a2V5d29yZD5L
ZXRhbWluZS8qYWRtaW5pc3RyYXRpb24gJmFtcDsgZG9zYWdlL2FkdmVyc2UgZWZmZWN0czwva2V5
d29yZD48a2V5d29yZD5Nb3JwaGluZS9hZG1pbmlzdHJhdGlvbiAmYW1wOyBkb3NhZ2U8L2tleXdv
cmQ+PGtleXdvcmQ+UGFpbiBNZWFzdXJlbWVudDwva2V5d29yZD48a2V5d29yZD5QYWluLCBQb3N0
b3BlcmF0aXZlLypkcnVnIHRoZXJhcHk8L2tleXdvcmQ+PGtleXdvcmQ+UG9zdG9wZXJhdGl2ZSBO
YXVzZWEgYW5kIFZvbWl0aW5nL2VwaWRlbWlvbG9neS9wcmV2ZW50aW9uICZhbXA7IGNvbnRyb2w8
L2tleXdvcmQ+PGtleXdvcmQ+UmFuZG9taXplZCBDb250cm9sbGVkIFRyaWFscyBhcyBUb3BpYzwv
a2V5d29yZD48L2tleXdvcmRzPjxkYXRlcz48eWVhcj4yMDE4PC95ZWFyPjxwdWItZGF0ZXM+PGRh
dGU+RGVjIDIwPC9kYXRlPjwvcHViLWRhdGVzPjwvZGF0ZXM+PGlzYm4+MTM2MS02MTM3PC9pc2Ju
PjxhY2Nlc3Npb24tbnVtPjMwNTcwNzYxPC9hY2Nlc3Npb24tbnVtPjx1cmxzPjwvdXJscz48Y3Vz
dG9tMj5QTUM2MzYwOTI1IGNhcmUgbWVkaWNpbmUgYW5kIHNoZSB0cmVhdHMgcGF0aWVudHMgc3Vm
ZmVyaW5nIGZyb20gYWN1dGUgcG9zdG9wZXJhdGl2ZSBwYWluLiBFVDogbm9uZSBrbm93bi4gRVQg
aXMgYSBzcGVjaWFsaXN0IHBoeXNpY2lhbiBpbiBhbmFlc3RoZXNpb2xvZ3kgYW5kIGludGVuc2l2
ZSBjYXJlIG1lZGljaW5lIGFuZCBzaGUgdHJlYXRzIHBhdGllbnRzIHN1ZmZlcmluZyBmcm9tIGFj
dXRlIHBvc3RvcGVyYXRpdmUgcGFpbi4gTUg6IG5vbmUga25vd24uIE1IIGlzIGEgc3BlY2lhbGlz
dCBwaHlzaWNpYW4gaW4gYW5hZXN0aGVzaW9sb2d5IGFuZCBoZSB0cmVhdHMgcGF0aWVudHMgd2l0
aCBhY3V0ZSBwb3N0b3BlcmF0aXZlIGFuZCBjaHJvbmljIHBhaW4uIFJGQjogbm9uZSBrbm93bi4g
UkZCIGlzIGEgc3BlY2lhbGlzdCBwYWluIHBoeXNpY2lhbiAocmV0aXJlZCkuIFNTJmFwb3M7cyBp
bnN0aXR1dGlvbiAoVW5pdmVyc2l0eSBvZiBBbGJlcnRhKSByZWNlaXZlZCBmZWVzIGZvciBoaXMg
Y29udHJpYnV0aW9uIHRvIGFuIGFkdmlzb3J5IGJvYXJkIGZyb20gRGFpaWNoaSBTYW5reW8sIElu
Yy4gKDIwMTUpLiBTUyBpcyBhIHNwZWNpYWxpc3Qgb2NjdXBhdGlvbmFsIG1lZGljaW5lIHBoeXNp
Y2lhbiBhbmQgc29tZSBvZiB0aGUgcGF0aWVudHMgaGUgYXNzZXNzZXMgaGF2ZSBwYWluZnVsIGNv
bmRpdGlvbnMuIFJBTSBoYXMgcmVjZWl2ZWQgZ3JhbnQgc3VwcG9ydCBmcm9tIEdyw7xuZW50aGFs
IHJlbGF0aW5nIHRvIGluZGl2aWR1YWwgcGF0aWVudOKAkGxldmVsIGFuYWx5c2VzIG9mIHRyaWFs
IGRhdGEgcmVnYXJkaW5nIHRhcGVudGFkb2wgaW4gb3N0ZW9hcnRocml0aXMgYW5kIGJhY2sgcGFp
biAoMjAxNSksIGFuZCBOb3ZhcnRpcyBmb3IgYSBuZXR3b3JrIG1ldGHigJBhbmFseXNpcyBvbiBh
Y3V0ZSBwb3N0b3BlcmF0aXZlIHBhaW4gdXNpbmcgZGF0YSBmcm9tIENvY2hyYW5lIFJldmlld3Mu
IEhlIGhhcyByZWNlaXZlZCBob25vcmFyaWEgZm9yIGF0dGVuZGluZyBib2FyZHMgd2l0aCBSQiBv
biB1bmRlcnN0YW5kaW5nIHBoYXJtYWNva2luZXRpY3Mgb2YgZHJ1ZyB1cHRha2UgKDIwMTUpLiBI
ZSBoYXMgcmVjZWl2ZWQgaG9ub3JhcmlhIGZyb20gT21lZ2EgUGhhcm1hICgyMDE2KSwgYW5kIEZ1
dHVyYSBQaGFybWEgKDIwMTYpLCBmb3IgcHJvdmlkaW5nIGFkdmljZSBvbiB0cmlhbCBhbmQgZGF0
YSBhbmFseXNpcyBtZXRob2RzLiBWSzogbm9uZSBrbm93bi4gVksgaXMgYSBzcGVjaWFsaXN0IHBo
eXNpY2lhbiBpbiBhbmFlc3RoZXNpb2xvZ3kgYW5kIGludGVuc2l2ZSBjYXJlIG1lZGljaW5lIGFu
ZCBoZSB0cmVhdHMgcGF0aWVudHMgc3VmZmVyaW5nIGZyb20gYWN1dGUgcG9zdG9wZXJhdGl2ZSBw
YWluLjwvY3VzdG9tMj48ZWxlY3Ryb25pYy1yZXNvdXJjZS1udW0+MTAuMTAwMi8xNDY1MTg1OC5D
RDAxMjAzMy5wdWI0PC9lbGVjdHJvbmljLXJlc291cmNlLW51bT48cmVtb3RlLWRhdGFiYXNlLXBy
b3ZpZGVyPk5MTTwvcmVtb3RlLWRhdGFiYXNlLXByb3ZpZGVyPjxsYW5ndWFnZT5lbmc8L2xhbmd1
YWdlPjwvcmVjb3JkPjwvQ2l0ZT48L0VuZE5vdGU+AG==
</w:fldData>
        </w:fldChar>
      </w:r>
      <w:r w:rsidR="00FE7E52">
        <w:instrText xml:space="preserve"> ADDIN EN.CITE </w:instrText>
      </w:r>
      <w:r w:rsidR="00FE7E52">
        <w:fldChar w:fldCharType="begin">
          <w:fldData xml:space="preserve">PEVuZE5vdGU+PENpdGU+PEF1dGhvcj5CcmluY2s8L0F1dGhvcj48WWVhcj4yMDE4PC9ZZWFyPjxS
ZWNOdW0+OTA3PC9SZWNOdW0+PERpc3BsYXlUZXh0PigxMik8L0Rpc3BsYXlUZXh0PjxyZWNvcmQ+
PHJlYy1udW1iZXI+OTA3PC9yZWMtbnVtYmVyPjxmb3JlaWduLWtleXM+PGtleSBhcHA9IkVOIiBk
Yi1pZD0id3ByMDBzNWRlYTJ2cm1lMnBlYzVwd3ppcHN4ejl4d2R2ZWZ2IiB0aW1lc3RhbXA9IjE3
NDgxODk2MTUiPjkwNzwva2V5PjwvZm9yZWlnbi1rZXlzPjxyZWYtdHlwZSBuYW1lPSJKb3VybmFs
IEFydGljbGUiPjE3PC9yZWYtdHlwZT48Y29udHJpYnV0b3JzPjxhdXRob3JzPjxhdXRob3I+QnJp
bmNrLCBFLiBDLjwvYXV0aG9yPjxhdXRob3I+VGlpcHBhbmEsIEUuPC9hdXRob3I+PGF1dGhvcj5I
ZWVzZW4sIE0uPC9hdXRob3I+PGF1dGhvcj5CZWxsLCBSLiBGLjwvYXV0aG9yPjxhdXRob3I+U3Ry
YXViZSwgUy48L2F1dGhvcj48YXV0aG9yPk1vb3JlLCBSLiBBLjwvYXV0aG9yPjxhdXRob3I+S29u
dGluZW4sIFYuPC9hdXRob3I+PC9hdXRob3JzPjwvY29udHJpYnV0b3JzPjxhdXRoLWFkZHJlc3M+
RGVwYXJ0bWVudCBvZiBBbmVzdGhlc2lvbG9neSwgSW50ZW5zaXZlIENhcmUgYW5kIFBhaW4gTWVk
aWNpbmUsIERpdmlzaW9uIG9mIEFuZXN0aGVzaW9sb2d5LCBUw7bDtmzDtiBIb3NwaXRhbCwgSGVs
c2lua2kgVW5pdmVyc2l0eSBhbmQgSGVsc2lua2kgVW5pdmVyc2l0eSBIb3NwaXRhbCwgVG9wZWxp
dWtzZW5rYXR1IDUsIEhlbHNpbmtpLCBGaW5sYW5kLCBQQiAyNjYgMDAwMjkuPC9hdXRoLWFkZHJl
c3M+PHRpdGxlcz48dGl0bGU+UGVyaW9wZXJhdGl2ZSBpbnRyYXZlbm91cyBrZXRhbWluZSBmb3Ig
YWN1dGUgcG9zdG9wZXJhdGl2ZSBwYWluIGluIGFkdWx0czwvdGl0bGU+PHNlY29uZGFyeS10aXRs
ZT5Db2NocmFuZSBEYXRhYmFzZSBTeXN0IFJldjwvc2Vjb25kYXJ5LXRpdGxlPjwvdGl0bGVzPjxw
ZXJpb2RpY2FsPjxmdWxsLXRpdGxlPkNvY2hyYW5lIERhdGFiYXNlIFN5c3QgUmV2PC9mdWxsLXRp
dGxlPjwvcGVyaW9kaWNhbD48cGFnZXM+Q2QwMTIwMzM8L3BhZ2VzPjx2b2x1bWU+MTI8L3ZvbHVt
ZT48bnVtYmVyPjEyPC9udW1iZXI+PGVkaXRpb24+MjAxOC8xMi8yMTwvZWRpdGlvbj48a2V5d29y
ZHM+PGtleXdvcmQ+QWN1dGUgUGFpbi8qZHJ1ZyB0aGVyYXB5PC9rZXl3b3JkPjxrZXl3b3JkPkFk
dWx0PC9rZXl3b3JkPjxrZXl3b3JkPkFuYWxnZXNpY3MvKmFkbWluaXN0cmF0aW9uICZhbXA7IGRv
c2FnZS9hZHZlcnNlIGVmZmVjdHM8L2tleXdvcmQ+PGtleXdvcmQ+QW5hbGdlc2ljcywgT3Bpb2lk
L2FkbWluaXN0cmF0aW9uICZhbXA7IGRvc2FnZTwva2V5d29yZD48a2V5d29yZD5DZW50cmFsIE5l
cnZvdXMgU3lzdGVtIERpc2Vhc2VzL2NoZW1pY2FsbHkgaW5kdWNlZDwva2V5d29yZD48a2V5d29y
ZD5IdW1hbnM8L2tleXdvcmQ+PGtleXdvcmQ+SHlwZXJhbGdlc2lhL2VwaWRlbWlvbG9neTwva2V5
d29yZD48a2V5d29yZD5JbmplY3Rpb25zLCBJbnRyYXZlbm91czwva2V5d29yZD48a2V5d29yZD5L
ZXRhbWluZS8qYWRtaW5pc3RyYXRpb24gJmFtcDsgZG9zYWdlL2FkdmVyc2UgZWZmZWN0czwva2V5
d29yZD48a2V5d29yZD5Nb3JwaGluZS9hZG1pbmlzdHJhdGlvbiAmYW1wOyBkb3NhZ2U8L2tleXdv
cmQ+PGtleXdvcmQ+UGFpbiBNZWFzdXJlbWVudDwva2V5d29yZD48a2V5d29yZD5QYWluLCBQb3N0
b3BlcmF0aXZlLypkcnVnIHRoZXJhcHk8L2tleXdvcmQ+PGtleXdvcmQ+UG9zdG9wZXJhdGl2ZSBO
YXVzZWEgYW5kIFZvbWl0aW5nL2VwaWRlbWlvbG9neS9wcmV2ZW50aW9uICZhbXA7IGNvbnRyb2w8
L2tleXdvcmQ+PGtleXdvcmQ+UmFuZG9taXplZCBDb250cm9sbGVkIFRyaWFscyBhcyBUb3BpYzwv
a2V5d29yZD48L2tleXdvcmRzPjxkYXRlcz48eWVhcj4yMDE4PC95ZWFyPjxwdWItZGF0ZXM+PGRh
dGU+RGVjIDIwPC9kYXRlPjwvcHViLWRhdGVzPjwvZGF0ZXM+PGlzYm4+MTM2MS02MTM3PC9pc2Ju
PjxhY2Nlc3Npb24tbnVtPjMwNTcwNzYxPC9hY2Nlc3Npb24tbnVtPjx1cmxzPjwvdXJscz48Y3Vz
dG9tMj5QTUM2MzYwOTI1IGNhcmUgbWVkaWNpbmUgYW5kIHNoZSB0cmVhdHMgcGF0aWVudHMgc3Vm
ZmVyaW5nIGZyb20gYWN1dGUgcG9zdG9wZXJhdGl2ZSBwYWluLiBFVDogbm9uZSBrbm93bi4gRVQg
aXMgYSBzcGVjaWFsaXN0IHBoeXNpY2lhbiBpbiBhbmFlc3RoZXNpb2xvZ3kgYW5kIGludGVuc2l2
ZSBjYXJlIG1lZGljaW5lIGFuZCBzaGUgdHJlYXRzIHBhdGllbnRzIHN1ZmZlcmluZyBmcm9tIGFj
dXRlIHBvc3RvcGVyYXRpdmUgcGFpbi4gTUg6IG5vbmUga25vd24uIE1IIGlzIGEgc3BlY2lhbGlz
dCBwaHlzaWNpYW4gaW4gYW5hZXN0aGVzaW9sb2d5IGFuZCBoZSB0cmVhdHMgcGF0aWVudHMgd2l0
aCBhY3V0ZSBwb3N0b3BlcmF0aXZlIGFuZCBjaHJvbmljIHBhaW4uIFJGQjogbm9uZSBrbm93bi4g
UkZCIGlzIGEgc3BlY2lhbGlzdCBwYWluIHBoeXNpY2lhbiAocmV0aXJlZCkuIFNTJmFwb3M7cyBp
bnN0aXR1dGlvbiAoVW5pdmVyc2l0eSBvZiBBbGJlcnRhKSByZWNlaXZlZCBmZWVzIGZvciBoaXMg
Y29udHJpYnV0aW9uIHRvIGFuIGFkdmlzb3J5IGJvYXJkIGZyb20gRGFpaWNoaSBTYW5reW8sIElu
Yy4gKDIwMTUpLiBTUyBpcyBhIHNwZWNpYWxpc3Qgb2NjdXBhdGlvbmFsIG1lZGljaW5lIHBoeXNp
Y2lhbiBhbmQgc29tZSBvZiB0aGUgcGF0aWVudHMgaGUgYXNzZXNzZXMgaGF2ZSBwYWluZnVsIGNv
bmRpdGlvbnMuIFJBTSBoYXMgcmVjZWl2ZWQgZ3JhbnQgc3VwcG9ydCBmcm9tIEdyw7xuZW50aGFs
IHJlbGF0aW5nIHRvIGluZGl2aWR1YWwgcGF0aWVudOKAkGxldmVsIGFuYWx5c2VzIG9mIHRyaWFs
IGRhdGEgcmVnYXJkaW5nIHRhcGVudGFkb2wgaW4gb3N0ZW9hcnRocml0aXMgYW5kIGJhY2sgcGFp
biAoMjAxNSksIGFuZCBOb3ZhcnRpcyBmb3IgYSBuZXR3b3JrIG1ldGHigJBhbmFseXNpcyBvbiBh
Y3V0ZSBwb3N0b3BlcmF0aXZlIHBhaW4gdXNpbmcgZGF0YSBmcm9tIENvY2hyYW5lIFJldmlld3Mu
IEhlIGhhcyByZWNlaXZlZCBob25vcmFyaWEgZm9yIGF0dGVuZGluZyBib2FyZHMgd2l0aCBSQiBv
biB1bmRlcnN0YW5kaW5nIHBoYXJtYWNva2luZXRpY3Mgb2YgZHJ1ZyB1cHRha2UgKDIwMTUpLiBI
ZSBoYXMgcmVjZWl2ZWQgaG9ub3JhcmlhIGZyb20gT21lZ2EgUGhhcm1hICgyMDE2KSwgYW5kIEZ1
dHVyYSBQaGFybWEgKDIwMTYpLCBmb3IgcHJvdmlkaW5nIGFkdmljZSBvbiB0cmlhbCBhbmQgZGF0
YSBhbmFseXNpcyBtZXRob2RzLiBWSzogbm9uZSBrbm93bi4gVksgaXMgYSBzcGVjaWFsaXN0IHBo
eXNpY2lhbiBpbiBhbmFlc3RoZXNpb2xvZ3kgYW5kIGludGVuc2l2ZSBjYXJlIG1lZGljaW5lIGFu
ZCBoZSB0cmVhdHMgcGF0aWVudHMgc3VmZmVyaW5nIGZyb20gYWN1dGUgcG9zdG9wZXJhdGl2ZSBw
YWluLjwvY3VzdG9tMj48ZWxlY3Ryb25pYy1yZXNvdXJjZS1udW0+MTAuMTAwMi8xNDY1MTg1OC5D
RDAxMjAzMy5wdWI0PC9lbGVjdHJvbmljLXJlc291cmNlLW51bT48cmVtb3RlLWRhdGFiYXNlLXBy
b3ZpZGVyPk5MTTwvcmVtb3RlLWRhdGFiYXNlLXByb3ZpZGVyPjxsYW5ndWFnZT5lbmc8L2xhbmd1
YWdlPjwvcmVjb3JkPjwvQ2l0ZT48L0VuZE5vdGU+AG==
</w:fldData>
        </w:fldChar>
      </w:r>
      <w:r w:rsidR="00FE7E52">
        <w:instrText xml:space="preserve"> ADDIN EN.CITE.DATA </w:instrText>
      </w:r>
      <w:r w:rsidR="00FE7E52">
        <w:fldChar w:fldCharType="end"/>
      </w:r>
      <w:r w:rsidR="00FE7E52">
        <w:fldChar w:fldCharType="separate"/>
      </w:r>
      <w:r w:rsidR="00FE7E52">
        <w:rPr>
          <w:noProof/>
        </w:rPr>
        <w:t>(12)</w:t>
      </w:r>
      <w:r w:rsidR="00FE7E52">
        <w:fldChar w:fldCharType="end"/>
      </w:r>
      <w:r w:rsidRPr="00CA6DB2">
        <w:t>.</w:t>
      </w:r>
    </w:p>
    <w:p w14:paraId="171A6F51" w14:textId="09381ECD" w:rsidR="007F6637" w:rsidRPr="00CA6DB2" w:rsidRDefault="007F6637" w:rsidP="00B575AF">
      <w:pPr>
        <w:pStyle w:val="P"/>
      </w:pPr>
      <w:r w:rsidRPr="00CA6DB2">
        <w:rPr>
          <w:lang w:val="it-IT"/>
        </w:rPr>
        <w:t xml:space="preserve">In contrast, </w:t>
      </w:r>
      <w:r w:rsidR="00B575AF">
        <w:rPr>
          <w:lang w:val="it-IT"/>
        </w:rPr>
        <w:t>several authors</w:t>
      </w:r>
      <w:r w:rsidRPr="00CA6DB2">
        <w:t xml:space="preserve"> conducted a study on patients undergoing lumbar spine instrumentation surgery and found that while both ketamine and dexmedetomidine groups had lower postoperative fentanyl consumption compared to placebo, the differences were not statistically significant (P = 0.13)</w:t>
      </w:r>
      <w:r w:rsidR="00FE7E52">
        <w:t xml:space="preserve"> </w:t>
      </w:r>
      <w:r w:rsidR="00FE7E52">
        <w:fldChar w:fldCharType="begin"/>
      </w:r>
      <w:r w:rsidR="00FE7E52">
        <w:instrText xml:space="preserve"> ADDIN EN.CITE &lt;EndNote&gt;&lt;Cite&gt;&lt;Author&gt;Mitra&lt;/Author&gt;&lt;Year&gt;2017&lt;/Year&gt;&lt;RecNum&gt;906&lt;/RecNum&gt;&lt;DisplayText&gt;(13)&lt;/DisplayText&gt;&lt;record&gt;&lt;rec-number&gt;906&lt;/rec-number&gt;&lt;foreign-keys&gt;&lt;key app="EN" db-id="wpr00s5dea2vrme2pec5pwzipsxz9xwdvefv" timestamp="1748189168"&gt;906&lt;/key&gt;&lt;/foreign-keys&gt;&lt;ref-type name="Journal Article"&gt;17&lt;/ref-type&gt;&lt;contributors&gt;&lt;authors&gt;&lt;author&gt;Mitra, Ranadhir&lt;/author&gt;&lt;author&gt;Prabhakar, Hemanshu&lt;/author&gt;&lt;author&gt;Rath, Girija&lt;/author&gt;&lt;author&gt;Bithal, Parmod&lt;/author&gt;&lt;author&gt;Khandelwal, Ankur&lt;/author&gt;&lt;/authors&gt;&lt;/contributors&gt;&lt;titles&gt;&lt;title&gt;A comparative study between intraoperativelow-dose ketamine and dexmedetomidine, as an anaesthetic adjuvant in lumbar spine instrumentation surgery for the post-operative analgesic requirement&lt;/title&gt;&lt;secondary-title&gt;Journal of Neuroanaesthesiology and Critical Care&lt;/secondary-title&gt;&lt;/titles&gt;&lt;periodical&gt;&lt;full-title&gt;Journal of Neuroanaesthesiology and Critical Care&lt;/full-title&gt;&lt;/periodical&gt;&lt;pages&gt;091-098&lt;/pages&gt;&lt;volume&gt;04&lt;/volume&gt;&lt;dates&gt;&lt;year&gt;2017&lt;/year&gt;&lt;pub-dates&gt;&lt;date&gt;08/01&lt;/date&gt;&lt;/pub-dates&gt;&lt;/dates&gt;&lt;urls&gt;&lt;/urls&gt;&lt;electronic-resource-num&gt;10.4103/jnacc-jnacc-3.17&lt;/electronic-resource-num&gt;&lt;/record&gt;&lt;/Cite&gt;&lt;/EndNote&gt;</w:instrText>
      </w:r>
      <w:r w:rsidR="00FE7E52">
        <w:fldChar w:fldCharType="separate"/>
      </w:r>
      <w:r w:rsidR="00FE7E52">
        <w:rPr>
          <w:noProof/>
        </w:rPr>
        <w:t>(13)</w:t>
      </w:r>
      <w:r w:rsidR="00FE7E52">
        <w:fldChar w:fldCharType="end"/>
      </w:r>
      <w:r w:rsidRPr="00CA6DB2">
        <w:t xml:space="preserve">. However, the study did note lower VAS scores in the ketamine and dexmedetomidine groups, suggesting some analgesic benefit. Similarly, </w:t>
      </w:r>
      <w:r w:rsidR="00B575AF">
        <w:t>some researchers</w:t>
      </w:r>
      <w:r w:rsidRPr="00CA6DB2">
        <w:t xml:space="preserve"> reported that dexmedetomidine decreased intraoperative fentanyl and propofol requirements and improved postoperative recovery profiles in morbidly obese patients undergoing laparoscopic gastric bypass surgery</w:t>
      </w:r>
      <w:r w:rsidR="00B575AF">
        <w:t xml:space="preserve"> </w:t>
      </w:r>
      <w:r w:rsidR="00B575AF">
        <w:fldChar w:fldCharType="begin">
          <w:fldData xml:space="preserve">PEVuZE5vdGU+PENpdGU+PEF1dGhvcj5CYWtoYW1lZXM8L0F1dGhvcj48WWVhcj4yMDA3PC9ZZWFy
PjxSZWNOdW0+OTAyPC9SZWNOdW0+PERpc3BsYXlUZXh0PigxNCk8L0Rpc3BsYXlUZXh0PjxyZWNv
cmQ+PHJlYy1udW1iZXI+OTAyPC9yZWMtbnVtYmVyPjxmb3JlaWduLWtleXM+PGtleSBhcHA9IkVO
IiBkYi1pZD0id3ByMDBzNWRlYTJ2cm1lMnBlYzVwd3ppcHN4ejl4d2R2ZWZ2IiB0aW1lc3RhbXA9
IjE3NDgxODQ2NTIiPjkwMjwva2V5PjwvZm9yZWlnbi1rZXlzPjxyZWYtdHlwZSBuYW1lPSJKb3Vy
bmFsIEFydGljbGUiPjE3PC9yZWYtdHlwZT48Y29udHJpYnV0b3JzPjxhdXRob3JzPjxhdXRob3I+
QmFraGFtZWVzLCBILiBTLjwvYXV0aG9yPjxhdXRob3I+RWwtSGFsYWZhd3ksIFkuIE0uPC9hdXRo
b3I+PGF1dGhvcj5FbC1LZXJkYXd5LCBILiBNLjwvYXV0aG9yPjxhdXRob3I+R291ZGEsIE4uIE0u
PC9hdXRob3I+PGF1dGhvcj5BbHRlbXlhdHQsIFMuPC9hdXRob3I+PC9hdXRob3JzPjwvY29udHJp
YnV0b3JzPjxhdXRoLWFkZHJlc3M+U2FhZCBTcGVjaWFsaXN0IEhvc3BpdGFsLjwvYXV0aC1hZGRy
ZXNzPjx0aXRsZXM+PHRpdGxlPkVmZmVjdHMgb2YgZGV4bWVkZXRvbWlkaW5lIGluIG1vcmJpZGx5
IG9iZXNlIHBhdGllbnRzIHVuZGVyZ29pbmcgbGFwYXJvc2NvcGljIGdhc3RyaWMgYnlwYXNzPC90
aXRsZT48c2Vjb25kYXJ5LXRpdGxlPk1pZGRsZSBFYXN0IEogQW5hZXN0aGVzaW9sPC9zZWNvbmRh
cnktdGl0bGU+PC90aXRsZXM+PHBlcmlvZGljYWw+PGZ1bGwtdGl0bGU+TWlkZGxlIEVhc3QgSiBB
bmFlc3RoZXNpb2w8L2Z1bGwtdGl0bGU+PC9wZXJpb2RpY2FsPjxwYWdlcz41MzctNTE8L3BhZ2Vz
Pjx2b2x1bWU+MTk8L3ZvbHVtZT48bnVtYmVyPjM8L251bWJlcj48ZWRpdGlvbj4yMDA3LzExLzMw
PC9lZGl0aW9uPjxrZXl3b3Jkcz48a2V5d29yZD4qQWRyZW5lcmdpYyBhbHBoYS1BZ29uaXN0czwv
a2V5d29yZD48a2V5d29yZD5BZ2VkPC9rZXl3b3JkPjxrZXl3b3JkPkFuYWxnZXNpY3MsIE9waW9p
ZC90aGVyYXBldXRpYyB1c2U8L2tleXdvcmQ+PGtleXdvcmQ+QW5hc3RvbW9zaXMsIFJvdXgtZW4t
WTwva2V5d29yZD48a2V5d29yZD4qQW5lc3RoZXNpYSwgSW50cmF2ZW5vdXM8L2tleXdvcmQ+PGtl
eXdvcmQ+QW5lc3RoZXRpY3MvKmFkbWluaXN0cmF0aW9uICZhbXA7IGRvc2FnZTwva2V5d29yZD48
a2V5d29yZD5BbmVzdGhldGljcywgSW50cmF2ZW5vdXMvYWRtaW5pc3RyYXRpb24gJmFtcDsgZG9z
YWdlPC9rZXl3b3JkPjxrZXl3b3JkPkJsb29kIFByZXNzdXJlL2RydWcgZWZmZWN0czwva2V5d29y
ZD48a2V5d29yZD5Cb2R5IE1hc3MgSW5kZXg8L2tleXdvcmQ+PGtleXdvcmQ+KkRleG1lZGV0b21p
ZGluZTwva2V5d29yZD48a2V5d29yZD5GZW1hbGU8L2tleXdvcmQ+PGtleXdvcmQ+Kkdhc3RyaWMg
QnlwYXNzPC9rZXl3b3JkPjxrZXl3b3JkPkhlYXJ0IFJhdGUvZHJ1ZyBlZmZlY3RzPC9rZXl3b3Jk
PjxrZXl3b3JkPkh1bWFuczwva2V5d29yZD48a2V5d29yZD4qTGFwYXJvc2NvcHk8L2tleXdvcmQ+
PGtleXdvcmQ+TWFsZTwva2V5d29yZD48a2V5d29yZD5NaWRkbGUgQWdlZDwva2V5d29yZD48a2V5
d29yZD5Nb25pdG9yaW5nLCBJbnRyYW9wZXJhdGl2ZTwva2V5d29yZD48a2V5d29yZD5Nb3JwaGlu
ZS90aGVyYXBldXRpYyB1c2U8L2tleXdvcmQ+PGtleXdvcmQ+T2Jlc2l0eSwgTW9yYmlkLypzdXJn
ZXJ5PC9rZXl3b3JkPjxrZXl3b3JkPlBhaW4sIFBvc3RvcGVyYXRpdmUvZHJ1ZyB0aGVyYXB5L2Vw
aWRlbWlvbG9neS9wcmV2ZW50aW9uICZhbXA7IGNvbnRyb2w8L2tleXdvcmQ+PGtleXdvcmQ+UHJl
YW5lc3RoZXRpYyBNZWRpY2F0aW9uPC9rZXl3b3JkPjxrZXl3b3JkPlByb3BvZm9sL2FkbWluaXN0
cmF0aW9uICZhbXA7IGRvc2FnZTwva2V5d29yZD48L2tleXdvcmRzPjxkYXRlcz48eWVhcj4yMDA3
PC95ZWFyPjxwdWItZGF0ZXM+PGRhdGU+T2N0PC9kYXRlPjwvcHViLWRhdGVzPjwvZGF0ZXM+PGlz
Ym4+MDU0NC0wNDQwIChQcmludCkmI3hEOzA1NDQtMDQ0MDwvaXNibj48YWNjZXNzaW9uLW51bT4x
ODA0NDI4MjwvYWNjZXNzaW9uLW51bT48dXJscz48L3VybHM+PHJlbW90ZS1kYXRhYmFzZS1wcm92
aWRlcj5OTE08L3JlbW90ZS1kYXRhYmFzZS1wcm92aWRlcj48bGFuZ3VhZ2U+ZW5nPC9sYW5ndWFn
ZT48L3JlY29yZD48L0NpdGU+PC9FbmROb3RlPn==
</w:fldData>
        </w:fldChar>
      </w:r>
      <w:r w:rsidR="00B575AF">
        <w:instrText xml:space="preserve"> ADDIN EN.CITE </w:instrText>
      </w:r>
      <w:r w:rsidR="00B575AF">
        <w:fldChar w:fldCharType="begin">
          <w:fldData xml:space="preserve">PEVuZE5vdGU+PENpdGU+PEF1dGhvcj5CYWtoYW1lZXM8L0F1dGhvcj48WWVhcj4yMDA3PC9ZZWFy
PjxSZWNOdW0+OTAyPC9SZWNOdW0+PERpc3BsYXlUZXh0PigxNCk8L0Rpc3BsYXlUZXh0PjxyZWNv
cmQ+PHJlYy1udW1iZXI+OTAyPC9yZWMtbnVtYmVyPjxmb3JlaWduLWtleXM+PGtleSBhcHA9IkVO
IiBkYi1pZD0id3ByMDBzNWRlYTJ2cm1lMnBlYzVwd3ppcHN4ejl4d2R2ZWZ2IiB0aW1lc3RhbXA9
IjE3NDgxODQ2NTIiPjkwMjwva2V5PjwvZm9yZWlnbi1rZXlzPjxyZWYtdHlwZSBuYW1lPSJKb3Vy
bmFsIEFydGljbGUiPjE3PC9yZWYtdHlwZT48Y29udHJpYnV0b3JzPjxhdXRob3JzPjxhdXRob3I+
QmFraGFtZWVzLCBILiBTLjwvYXV0aG9yPjxhdXRob3I+RWwtSGFsYWZhd3ksIFkuIE0uPC9hdXRo
b3I+PGF1dGhvcj5FbC1LZXJkYXd5LCBILiBNLjwvYXV0aG9yPjxhdXRob3I+R291ZGEsIE4uIE0u
PC9hdXRob3I+PGF1dGhvcj5BbHRlbXlhdHQsIFMuPC9hdXRob3I+PC9hdXRob3JzPjwvY29udHJp
YnV0b3JzPjxhdXRoLWFkZHJlc3M+U2FhZCBTcGVjaWFsaXN0IEhvc3BpdGFsLjwvYXV0aC1hZGRy
ZXNzPjx0aXRsZXM+PHRpdGxlPkVmZmVjdHMgb2YgZGV4bWVkZXRvbWlkaW5lIGluIG1vcmJpZGx5
IG9iZXNlIHBhdGllbnRzIHVuZGVyZ29pbmcgbGFwYXJvc2NvcGljIGdhc3RyaWMgYnlwYXNzPC90
aXRsZT48c2Vjb25kYXJ5LXRpdGxlPk1pZGRsZSBFYXN0IEogQW5hZXN0aGVzaW9sPC9zZWNvbmRh
cnktdGl0bGU+PC90aXRsZXM+PHBlcmlvZGljYWw+PGZ1bGwtdGl0bGU+TWlkZGxlIEVhc3QgSiBB
bmFlc3RoZXNpb2w8L2Z1bGwtdGl0bGU+PC9wZXJpb2RpY2FsPjxwYWdlcz41MzctNTE8L3BhZ2Vz
Pjx2b2x1bWU+MTk8L3ZvbHVtZT48bnVtYmVyPjM8L251bWJlcj48ZWRpdGlvbj4yMDA3LzExLzMw
PC9lZGl0aW9uPjxrZXl3b3Jkcz48a2V5d29yZD4qQWRyZW5lcmdpYyBhbHBoYS1BZ29uaXN0czwv
a2V5d29yZD48a2V5d29yZD5BZ2VkPC9rZXl3b3JkPjxrZXl3b3JkPkFuYWxnZXNpY3MsIE9waW9p
ZC90aGVyYXBldXRpYyB1c2U8L2tleXdvcmQ+PGtleXdvcmQ+QW5hc3RvbW9zaXMsIFJvdXgtZW4t
WTwva2V5d29yZD48a2V5d29yZD4qQW5lc3RoZXNpYSwgSW50cmF2ZW5vdXM8L2tleXdvcmQ+PGtl
eXdvcmQ+QW5lc3RoZXRpY3MvKmFkbWluaXN0cmF0aW9uICZhbXA7IGRvc2FnZTwva2V5d29yZD48
a2V5d29yZD5BbmVzdGhldGljcywgSW50cmF2ZW5vdXMvYWRtaW5pc3RyYXRpb24gJmFtcDsgZG9z
YWdlPC9rZXl3b3JkPjxrZXl3b3JkPkJsb29kIFByZXNzdXJlL2RydWcgZWZmZWN0czwva2V5d29y
ZD48a2V5d29yZD5Cb2R5IE1hc3MgSW5kZXg8L2tleXdvcmQ+PGtleXdvcmQ+KkRleG1lZGV0b21p
ZGluZTwva2V5d29yZD48a2V5d29yZD5GZW1hbGU8L2tleXdvcmQ+PGtleXdvcmQ+Kkdhc3RyaWMg
QnlwYXNzPC9rZXl3b3JkPjxrZXl3b3JkPkhlYXJ0IFJhdGUvZHJ1ZyBlZmZlY3RzPC9rZXl3b3Jk
PjxrZXl3b3JkPkh1bWFuczwva2V5d29yZD48a2V5d29yZD4qTGFwYXJvc2NvcHk8L2tleXdvcmQ+
PGtleXdvcmQ+TWFsZTwva2V5d29yZD48a2V5d29yZD5NaWRkbGUgQWdlZDwva2V5d29yZD48a2V5
d29yZD5Nb25pdG9yaW5nLCBJbnRyYW9wZXJhdGl2ZTwva2V5d29yZD48a2V5d29yZD5Nb3JwaGlu
ZS90aGVyYXBldXRpYyB1c2U8L2tleXdvcmQ+PGtleXdvcmQ+T2Jlc2l0eSwgTW9yYmlkLypzdXJn
ZXJ5PC9rZXl3b3JkPjxrZXl3b3JkPlBhaW4sIFBvc3RvcGVyYXRpdmUvZHJ1ZyB0aGVyYXB5L2Vw
aWRlbWlvbG9neS9wcmV2ZW50aW9uICZhbXA7IGNvbnRyb2w8L2tleXdvcmQ+PGtleXdvcmQ+UHJl
YW5lc3RoZXRpYyBNZWRpY2F0aW9uPC9rZXl3b3JkPjxrZXl3b3JkPlByb3BvZm9sL2FkbWluaXN0
cmF0aW9uICZhbXA7IGRvc2FnZTwva2V5d29yZD48L2tleXdvcmRzPjxkYXRlcz48eWVhcj4yMDA3
PC95ZWFyPjxwdWItZGF0ZXM+PGRhdGU+T2N0PC9kYXRlPjwvcHViLWRhdGVzPjwvZGF0ZXM+PGlz
Ym4+MDU0NC0wNDQwIChQcmludCkmI3hEOzA1NDQtMDQ0MDwvaXNibj48YWNjZXNzaW9uLW51bT4x
ODA0NDI4MjwvYWNjZXNzaW9uLW51bT48dXJscz48L3VybHM+PHJlbW90ZS1kYXRhYmFzZS1wcm92
aWRlcj5OTE08L3JlbW90ZS1kYXRhYmFzZS1wcm92aWRlcj48bGFuZ3VhZ2U+ZW5nPC9sYW5ndWFn
ZT48L3JlY29yZD48L0NpdGU+PC9FbmROb3RlPn==
</w:fldData>
        </w:fldChar>
      </w:r>
      <w:r w:rsidR="00B575AF">
        <w:instrText xml:space="preserve"> ADDIN EN.CITE.DATA </w:instrText>
      </w:r>
      <w:r w:rsidR="00B575AF">
        <w:fldChar w:fldCharType="end"/>
      </w:r>
      <w:r w:rsidR="00B575AF">
        <w:fldChar w:fldCharType="separate"/>
      </w:r>
      <w:r w:rsidR="00B575AF">
        <w:rPr>
          <w:noProof/>
        </w:rPr>
        <w:t>(14)</w:t>
      </w:r>
      <w:r w:rsidR="00B575AF">
        <w:fldChar w:fldCharType="end"/>
      </w:r>
      <w:r w:rsidRPr="00CA6DB2">
        <w:t xml:space="preserve">. </w:t>
      </w:r>
    </w:p>
    <w:p w14:paraId="6C2D3EBB" w14:textId="4E6D3905" w:rsidR="007F6637" w:rsidRPr="00CA6DB2" w:rsidRDefault="007F6637" w:rsidP="00B575AF">
      <w:pPr>
        <w:pStyle w:val="P"/>
      </w:pPr>
      <w:r w:rsidRPr="00CA6DB2">
        <w:t xml:space="preserve">Regarding hemodynamic stability, our study's findings are supported by </w:t>
      </w:r>
      <w:r w:rsidR="00B575AF">
        <w:t>another study</w:t>
      </w:r>
      <w:r w:rsidRPr="00CA6DB2">
        <w:t xml:space="preserve"> </w:t>
      </w:r>
      <w:r w:rsidR="00B575AF">
        <w:t>which</w:t>
      </w:r>
      <w:r w:rsidRPr="00CA6DB2">
        <w:t xml:space="preserve"> observed that the combination of dexmedetomidine and ketamine maintained a more </w:t>
      </w:r>
      <w:proofErr w:type="spellStart"/>
      <w:r w:rsidRPr="00CA6DB2">
        <w:t>favorable</w:t>
      </w:r>
      <w:proofErr w:type="spellEnd"/>
      <w:r w:rsidRPr="00CA6DB2">
        <w:t xml:space="preserve"> hemodynamic profile during awake </w:t>
      </w:r>
      <w:proofErr w:type="spellStart"/>
      <w:r w:rsidRPr="00CA6DB2">
        <w:t>fiber</w:t>
      </w:r>
      <w:proofErr w:type="spellEnd"/>
      <w:r w:rsidRPr="00CA6DB2">
        <w:t>-optic intubation compared to ketamine with propofol</w:t>
      </w:r>
      <w:r w:rsidR="00B575AF">
        <w:t xml:space="preserve"> </w:t>
      </w:r>
      <w:r w:rsidR="00B575AF">
        <w:fldChar w:fldCharType="begin"/>
      </w:r>
      <w:r w:rsidR="00B575AF">
        <w:instrText xml:space="preserve"> ADDIN EN.CITE &lt;EndNote&gt;&lt;Cite&gt;&lt;Author&gt;El Sharkawy&lt;/Author&gt;&lt;Year&gt;2019&lt;/Year&gt;&lt;RecNum&gt;905&lt;/RecNum&gt;&lt;DisplayText&gt;(15)&lt;/DisplayText&gt;&lt;record&gt;&lt;rec-number&gt;905&lt;/rec-number&gt;&lt;foreign-keys&gt;&lt;key app="EN" db-id="wpr00s5dea2vrme2pec5pwzipsxz9xwdvefv" timestamp="1748188481"&gt;905&lt;/key&gt;&lt;/foreign-keys&gt;&lt;ref-type name="Journal Article"&gt;17&lt;/ref-type&gt;&lt;contributors&gt;&lt;authors&gt;&lt;author&gt;El Sharkawy, R. A.&lt;/author&gt;&lt;/authors&gt;&lt;/contributors&gt;&lt;auth-address&gt;Department of Anesthesia and Surgical Intensive Care, Faculty of Medicine, Mansoura University, Mansoura, Egypt.&lt;/auth-address&gt;&lt;titles&gt;&lt;title&gt;Efficacy of Adding Low-Dose Ketamine to Dexmedetomidine Versus Low-Dose Ketamine and Propofol for Conscious Sedation in Patients Undergoing Awake Fiber-optic Intubation&lt;/title&gt;&lt;secondary-title&gt;Anesth Essays Res&lt;/secondary-title&gt;&lt;/titles&gt;&lt;periodical&gt;&lt;full-title&gt;Anesth Essays Res&lt;/full-title&gt;&lt;/periodical&gt;&lt;pages&gt;73-78&lt;/pages&gt;&lt;volume&gt;13&lt;/volume&gt;&lt;number&gt;1&lt;/number&gt;&lt;edition&gt;2019/04/30&lt;/edition&gt;&lt;keywords&gt;&lt;keyword&gt;Awake fiber-optic intubation&lt;/keyword&gt;&lt;keyword&gt;dexmedetomidine&lt;/keyword&gt;&lt;keyword&gt;ketamine&lt;/keyword&gt;&lt;keyword&gt;propofol&lt;/keyword&gt;&lt;/keywords&gt;&lt;dates&gt;&lt;year&gt;2019&lt;/year&gt;&lt;pub-dates&gt;&lt;date&gt;Jan-Mar&lt;/date&gt;&lt;/pub-dates&gt;&lt;/dates&gt;&lt;isbn&gt;0259-1162 (Print)&amp;#xD;2229-7685&lt;/isbn&gt;&lt;accession-num&gt;31031484&lt;/accession-num&gt;&lt;urls&gt;&lt;/urls&gt;&lt;custom2&gt;PMC6444948&lt;/custom2&gt;&lt;electronic-resource-num&gt;10.4103/aer.AER_181_18&lt;/electronic-resource-num&gt;&lt;remote-database-provider&gt;NLM&lt;/remote-database-provider&gt;&lt;language&gt;eng&lt;/language&gt;&lt;/record&gt;&lt;/Cite&gt;&lt;/EndNote&gt;</w:instrText>
      </w:r>
      <w:r w:rsidR="00B575AF">
        <w:fldChar w:fldCharType="separate"/>
      </w:r>
      <w:r w:rsidR="00B575AF">
        <w:rPr>
          <w:noProof/>
        </w:rPr>
        <w:t>(15)</w:t>
      </w:r>
      <w:r w:rsidR="00B575AF">
        <w:fldChar w:fldCharType="end"/>
      </w:r>
      <w:r w:rsidRPr="00CA6DB2">
        <w:t>. The dexmedetomidine–ketamine group exhibited lower heart rates and fewer instances of hypotension, indicating better cardiovascular stability. These observations suggest that the addition of dexmedetomidine to ketamine may balance the sympathomimetic effects of ketamine, offering more consistent hemodynamic control.</w:t>
      </w:r>
    </w:p>
    <w:p w14:paraId="1ECC70A4" w14:textId="79DC7762" w:rsidR="007F6637" w:rsidRPr="00CA6DB2" w:rsidRDefault="007F6637" w:rsidP="00B575AF">
      <w:pPr>
        <w:pStyle w:val="P"/>
      </w:pPr>
      <w:r w:rsidRPr="00CA6DB2">
        <w:t xml:space="preserve">Regarding patient satisfaction, our study's results are consistent with those of </w:t>
      </w:r>
      <w:r w:rsidR="00B575AF">
        <w:t>some authors</w:t>
      </w:r>
      <w:r w:rsidRPr="00CA6DB2">
        <w:t>, who reported that patients receiving perioperative ketamine infusion experienced better satisfaction and less functional limitation due to pain after discharge, despite no significant differences in pain scores or length of hospital stay</w:t>
      </w:r>
      <w:r w:rsidR="00B575AF">
        <w:t xml:space="preserve"> </w:t>
      </w:r>
      <w:r w:rsidR="00B575AF">
        <w:fldChar w:fldCharType="begin"/>
      </w:r>
      <w:r w:rsidR="00B575AF">
        <w:instrText xml:space="preserve"> ADDIN EN.CITE &lt;EndNote&gt;&lt;Cite&gt;&lt;Author&gt;Seman&lt;/Author&gt;&lt;Year&gt;2021&lt;/Year&gt;&lt;RecNum&gt;904&lt;/RecNum&gt;&lt;DisplayText&gt;(11)&lt;/DisplayText&gt;&lt;record&gt;&lt;rec-number&gt;904&lt;/rec-number&gt;&lt;foreign-keys&gt;&lt;key app="EN" db-id="wpr00s5dea2vrme2pec5pwzipsxz9xwdvefv" timestamp="1748188285"&gt;904&lt;/key&gt;&lt;/foreign-keys&gt;&lt;ref-type name="Journal Article"&gt;17&lt;/ref-type&gt;&lt;contributors&gt;&lt;authors&gt;&lt;author&gt;Seman, M. T.&lt;/author&gt;&lt;author&gt;Malan, S. H.&lt;/author&gt;&lt;author&gt;Buras, M. R.&lt;/author&gt;&lt;author&gt;Butterfield, R. J.&lt;/author&gt;&lt;author&gt;Harold, K. L.&lt;/author&gt;&lt;author&gt;Madura, J. A.&lt;/author&gt;&lt;author&gt;Rosenfeld, D. M.&lt;/author&gt;&lt;author&gt;Gorlin, A. W.&lt;/author&gt;&lt;/authors&gt;&lt;/contributors&gt;&lt;auth-address&gt;Department of Anesthesiology and Perioperative Medicine, Mayo Clinic Hospital, 5777 E Mayo Blvd, Phoenix, AZ 85054, USA.&amp;#xD;Department of Research and Biostatistics, Mayo Clinic Hospital, 5777 E Mayo Blvd, Phoenix, AZ 85054, USA.&amp;#xD;Department of General Surgery, Mayo Clinic Hospital, 5777 E Mayo Blvd, Phoenix, AZ 85054, USA.&lt;/auth-address&gt;&lt;titles&gt;&lt;title&gt;Low-Dose Ketamine Infusion for Perioperative Pain Management in Patients Undergoing Laparoscopic Gastric Bypass: A Prospective Randomized Controlled Trial&lt;/title&gt;&lt;secondary-title&gt;Anesthesiol Res Pract&lt;/secondary-title&gt;&lt;/titles&gt;&lt;periodical&gt;&lt;full-title&gt;Anesthesiol Res Pract&lt;/full-title&gt;&lt;/periodical&gt;&lt;pages&gt;5520517&lt;/pages&gt;&lt;volume&gt;2021&lt;/volume&gt;&lt;edition&gt;2021/08/03&lt;/edition&gt;&lt;dates&gt;&lt;year&gt;2021&lt;/year&gt;&lt;/dates&gt;&lt;isbn&gt;1687-6962 (Print)&amp;#xD;1687-6962&lt;/isbn&gt;&lt;accession-num&gt;34335740&lt;/accession-num&gt;&lt;urls&gt;&lt;/urls&gt;&lt;custom2&gt;PMC8321702&lt;/custom2&gt;&lt;electronic-resource-num&gt;10.1155/2021/5520517&lt;/electronic-resource-num&gt;&lt;remote-database-provider&gt;NLM&lt;/remote-database-provider&gt;&lt;language&gt;eng&lt;/language&gt;&lt;/record&gt;&lt;/Cite&gt;&lt;/EndNote&gt;</w:instrText>
      </w:r>
      <w:r w:rsidR="00B575AF">
        <w:fldChar w:fldCharType="separate"/>
      </w:r>
      <w:r w:rsidR="00B575AF">
        <w:rPr>
          <w:noProof/>
        </w:rPr>
        <w:t>(11)</w:t>
      </w:r>
      <w:r w:rsidR="00B575AF">
        <w:fldChar w:fldCharType="end"/>
      </w:r>
      <w:r w:rsidRPr="00CA6DB2">
        <w:t xml:space="preserve">. Similarly, </w:t>
      </w:r>
      <w:r w:rsidR="00B575AF">
        <w:t>others</w:t>
      </w:r>
      <w:r>
        <w:t xml:space="preserve"> </w:t>
      </w:r>
      <w:r w:rsidRPr="00CA6DB2">
        <w:t>found that 80% of patients receiving the dexmedetomidine–ketamine combination reported excellent satisfaction, significantly higher than the 47% in the ketamine–propofol group (P = 0.01)</w:t>
      </w:r>
      <w:r w:rsidR="00B575AF">
        <w:t xml:space="preserve"> </w:t>
      </w:r>
      <w:r w:rsidR="00B575AF">
        <w:fldChar w:fldCharType="begin"/>
      </w:r>
      <w:r w:rsidR="00B575AF">
        <w:instrText xml:space="preserve"> ADDIN EN.CITE &lt;EndNote&gt;&lt;Cite&gt;&lt;Author&gt;El Sharkawy&lt;/Author&gt;&lt;Year&gt;2019&lt;/Year&gt;&lt;RecNum&gt;905&lt;/RecNum&gt;&lt;DisplayText&gt;(15)&lt;/DisplayText&gt;&lt;record&gt;&lt;rec-number&gt;905&lt;/rec-number&gt;&lt;foreign-keys&gt;&lt;key app="EN" db-id="wpr00s5dea2vrme2pec5pwzipsxz9xwdvefv" timestamp="1748188481"&gt;905&lt;/key&gt;&lt;/foreign-keys&gt;&lt;ref-type name="Journal Article"&gt;17&lt;/ref-type&gt;&lt;contributors&gt;&lt;authors&gt;&lt;author&gt;El Sharkawy, R. A.&lt;/author&gt;&lt;/authors&gt;&lt;/contributors&gt;&lt;auth-address&gt;Department of Anesthesia and Surgical Intensive Care, Faculty of Medicine, Mansoura University, Mansoura, Egypt.&lt;/auth-address&gt;&lt;titles&gt;&lt;title&gt;Efficacy of Adding Low-Dose Ketamine to Dexmedetomidine Versus Low-Dose Ketamine and Propofol for Conscious Sedation in Patients Undergoing Awake Fiber-optic Intubation&lt;/title&gt;&lt;secondary-title&gt;Anesth Essays Res&lt;/secondary-title&gt;&lt;/titles&gt;&lt;periodical&gt;&lt;full-title&gt;Anesth Essays Res&lt;/full-title&gt;&lt;/periodical&gt;&lt;pages&gt;73-78&lt;/pages&gt;&lt;volume&gt;13&lt;/volume&gt;&lt;number&gt;1&lt;/number&gt;&lt;edition&gt;2019/04/30&lt;/edition&gt;&lt;keywords&gt;&lt;keyword&gt;Awake fiber-optic intubation&lt;/keyword&gt;&lt;keyword&gt;dexmedetomidine&lt;/keyword&gt;&lt;keyword&gt;ketamine&lt;/keyword&gt;&lt;keyword&gt;propofol&lt;/keyword&gt;&lt;/keywords&gt;&lt;dates&gt;&lt;year&gt;2019&lt;/year&gt;&lt;pub-dates&gt;&lt;date&gt;Jan-Mar&lt;/date&gt;&lt;/pub-dates&gt;&lt;/dates&gt;&lt;isbn&gt;0259-1162 (Print)&amp;#xD;2229-7685&lt;/isbn&gt;&lt;accession-num&gt;31031484&lt;/accession-num&gt;&lt;urls&gt;&lt;/urls&gt;&lt;custom2&gt;PMC6444948&lt;/custom2&gt;&lt;electronic-resource-num&gt;10.4103/aer.AER_181_18&lt;/electronic-resource-num&gt;&lt;remote-database-provider&gt;NLM&lt;/remote-database-provider&gt;&lt;language&gt;eng&lt;/language&gt;&lt;/record&gt;&lt;/Cite&gt;&lt;/EndNote&gt;</w:instrText>
      </w:r>
      <w:r w:rsidR="00B575AF">
        <w:fldChar w:fldCharType="separate"/>
      </w:r>
      <w:r w:rsidR="00B575AF">
        <w:rPr>
          <w:noProof/>
        </w:rPr>
        <w:t>(15)</w:t>
      </w:r>
      <w:r w:rsidR="00B575AF">
        <w:fldChar w:fldCharType="end"/>
      </w:r>
      <w:r w:rsidRPr="00CA6DB2">
        <w:t>. These findings underscore the positive impact of combining these agents on overall patient comfort and satisfaction.</w:t>
      </w:r>
    </w:p>
    <w:p w14:paraId="2409FBDA" w14:textId="73267EA7" w:rsidR="007F6637" w:rsidRDefault="007F6637" w:rsidP="00B575AF">
      <w:pPr>
        <w:pStyle w:val="P"/>
      </w:pPr>
      <w:r w:rsidRPr="00CA6DB2">
        <w:t xml:space="preserve">Regarding </w:t>
      </w:r>
      <w:r>
        <w:t>side effects</w:t>
      </w:r>
      <w:r w:rsidRPr="00CA6DB2">
        <w:t xml:space="preserve">, </w:t>
      </w:r>
      <w:r w:rsidR="00B575AF">
        <w:t>several authors</w:t>
      </w:r>
      <w:r w:rsidRPr="00CA6DB2">
        <w:t xml:space="preserve"> observed a marginal but clinically relevant decrease in PONV scores in patients receiving ketamine, suggesting a </w:t>
      </w:r>
      <w:proofErr w:type="spellStart"/>
      <w:r w:rsidRPr="00CA6DB2">
        <w:t>favorable</w:t>
      </w:r>
      <w:proofErr w:type="spellEnd"/>
      <w:r w:rsidRPr="00CA6DB2">
        <w:t xml:space="preserve"> side effect profile. In our study, the ketamine and ketamine–dexmedetomidine groups demonstrated good PONV profiles without significant adverse effects, reinforcing the safety of both agents in multimodal analgesia protocols</w:t>
      </w:r>
      <w:r w:rsidR="00B575AF">
        <w:t xml:space="preserve"> </w:t>
      </w:r>
      <w:r w:rsidR="00B575AF">
        <w:fldChar w:fldCharType="begin">
          <w:fldData xml:space="preserve">PEVuZE5vdGU+PENpdGU+PEF1dGhvcj5CcmluY2s8L0F1dGhvcj48WWVhcj4yMDE4PC9ZZWFyPjxS
ZWNOdW0+OTA3PC9SZWNOdW0+PERpc3BsYXlUZXh0PigxMik8L0Rpc3BsYXlUZXh0PjxyZWNvcmQ+
PHJlYy1udW1iZXI+OTA3PC9yZWMtbnVtYmVyPjxmb3JlaWduLWtleXM+PGtleSBhcHA9IkVOIiBk
Yi1pZD0id3ByMDBzNWRlYTJ2cm1lMnBlYzVwd3ppcHN4ejl4d2R2ZWZ2IiB0aW1lc3RhbXA9IjE3
NDgxODk2MTUiPjkwNzwva2V5PjwvZm9yZWlnbi1rZXlzPjxyZWYtdHlwZSBuYW1lPSJKb3VybmFs
IEFydGljbGUiPjE3PC9yZWYtdHlwZT48Y29udHJpYnV0b3JzPjxhdXRob3JzPjxhdXRob3I+QnJp
bmNrLCBFLiBDLjwvYXV0aG9yPjxhdXRob3I+VGlpcHBhbmEsIEUuPC9hdXRob3I+PGF1dGhvcj5I
ZWVzZW4sIE0uPC9hdXRob3I+PGF1dGhvcj5CZWxsLCBSLiBGLjwvYXV0aG9yPjxhdXRob3I+U3Ry
YXViZSwgUy48L2F1dGhvcj48YXV0aG9yPk1vb3JlLCBSLiBBLjwvYXV0aG9yPjxhdXRob3I+S29u
dGluZW4sIFYuPC9hdXRob3I+PC9hdXRob3JzPjwvY29udHJpYnV0b3JzPjxhdXRoLWFkZHJlc3M+
RGVwYXJ0bWVudCBvZiBBbmVzdGhlc2lvbG9neSwgSW50ZW5zaXZlIENhcmUgYW5kIFBhaW4gTWVk
aWNpbmUsIERpdmlzaW9uIG9mIEFuZXN0aGVzaW9sb2d5LCBUw7bDtmzDtiBIb3NwaXRhbCwgSGVs
c2lua2kgVW5pdmVyc2l0eSBhbmQgSGVsc2lua2kgVW5pdmVyc2l0eSBIb3NwaXRhbCwgVG9wZWxp
dWtzZW5rYXR1IDUsIEhlbHNpbmtpLCBGaW5sYW5kLCBQQiAyNjYgMDAwMjkuPC9hdXRoLWFkZHJl
c3M+PHRpdGxlcz48dGl0bGU+UGVyaW9wZXJhdGl2ZSBpbnRyYXZlbm91cyBrZXRhbWluZSBmb3Ig
YWN1dGUgcG9zdG9wZXJhdGl2ZSBwYWluIGluIGFkdWx0czwvdGl0bGU+PHNlY29uZGFyeS10aXRs
ZT5Db2NocmFuZSBEYXRhYmFzZSBTeXN0IFJldjwvc2Vjb25kYXJ5LXRpdGxlPjwvdGl0bGVzPjxw
ZXJpb2RpY2FsPjxmdWxsLXRpdGxlPkNvY2hyYW5lIERhdGFiYXNlIFN5c3QgUmV2PC9mdWxsLXRp
dGxlPjwvcGVyaW9kaWNhbD48cGFnZXM+Q2QwMTIwMzM8L3BhZ2VzPjx2b2x1bWU+MTI8L3ZvbHVt
ZT48bnVtYmVyPjEyPC9udW1iZXI+PGVkaXRpb24+MjAxOC8xMi8yMTwvZWRpdGlvbj48a2V5d29y
ZHM+PGtleXdvcmQ+QWN1dGUgUGFpbi8qZHJ1ZyB0aGVyYXB5PC9rZXl3b3JkPjxrZXl3b3JkPkFk
dWx0PC9rZXl3b3JkPjxrZXl3b3JkPkFuYWxnZXNpY3MvKmFkbWluaXN0cmF0aW9uICZhbXA7IGRv
c2FnZS9hZHZlcnNlIGVmZmVjdHM8L2tleXdvcmQ+PGtleXdvcmQ+QW5hbGdlc2ljcywgT3Bpb2lk
L2FkbWluaXN0cmF0aW9uICZhbXA7IGRvc2FnZTwva2V5d29yZD48a2V5d29yZD5DZW50cmFsIE5l
cnZvdXMgU3lzdGVtIERpc2Vhc2VzL2NoZW1pY2FsbHkgaW5kdWNlZDwva2V5d29yZD48a2V5d29y
ZD5IdW1hbnM8L2tleXdvcmQ+PGtleXdvcmQ+SHlwZXJhbGdlc2lhL2VwaWRlbWlvbG9neTwva2V5
d29yZD48a2V5d29yZD5JbmplY3Rpb25zLCBJbnRyYXZlbm91czwva2V5d29yZD48a2V5d29yZD5L
ZXRhbWluZS8qYWRtaW5pc3RyYXRpb24gJmFtcDsgZG9zYWdlL2FkdmVyc2UgZWZmZWN0czwva2V5
d29yZD48a2V5d29yZD5Nb3JwaGluZS9hZG1pbmlzdHJhdGlvbiAmYW1wOyBkb3NhZ2U8L2tleXdv
cmQ+PGtleXdvcmQ+UGFpbiBNZWFzdXJlbWVudDwva2V5d29yZD48a2V5d29yZD5QYWluLCBQb3N0
b3BlcmF0aXZlLypkcnVnIHRoZXJhcHk8L2tleXdvcmQ+PGtleXdvcmQ+UG9zdG9wZXJhdGl2ZSBO
YXVzZWEgYW5kIFZvbWl0aW5nL2VwaWRlbWlvbG9neS9wcmV2ZW50aW9uICZhbXA7IGNvbnRyb2w8
L2tleXdvcmQ+PGtleXdvcmQ+UmFuZG9taXplZCBDb250cm9sbGVkIFRyaWFscyBhcyBUb3BpYzwv
a2V5d29yZD48L2tleXdvcmRzPjxkYXRlcz48eWVhcj4yMDE4PC95ZWFyPjxwdWItZGF0ZXM+PGRh
dGU+RGVjIDIwPC9kYXRlPjwvcHViLWRhdGVzPjwvZGF0ZXM+PGlzYm4+MTM2MS02MTM3PC9pc2Ju
PjxhY2Nlc3Npb24tbnVtPjMwNTcwNzYxPC9hY2Nlc3Npb24tbnVtPjx1cmxzPjwvdXJscz48Y3Vz
dG9tMj5QTUM2MzYwOTI1IGNhcmUgbWVkaWNpbmUgYW5kIHNoZSB0cmVhdHMgcGF0aWVudHMgc3Vm
ZmVyaW5nIGZyb20gYWN1dGUgcG9zdG9wZXJhdGl2ZSBwYWluLiBFVDogbm9uZSBrbm93bi4gRVQg
aXMgYSBzcGVjaWFsaXN0IHBoeXNpY2lhbiBpbiBhbmFlc3RoZXNpb2xvZ3kgYW5kIGludGVuc2l2
ZSBjYXJlIG1lZGljaW5lIGFuZCBzaGUgdHJlYXRzIHBhdGllbnRzIHN1ZmZlcmluZyBmcm9tIGFj
dXRlIHBvc3RvcGVyYXRpdmUgcGFpbi4gTUg6IG5vbmUga25vd24uIE1IIGlzIGEgc3BlY2lhbGlz
dCBwaHlzaWNpYW4gaW4gYW5hZXN0aGVzaW9sb2d5IGFuZCBoZSB0cmVhdHMgcGF0aWVudHMgd2l0
aCBhY3V0ZSBwb3N0b3BlcmF0aXZlIGFuZCBjaHJvbmljIHBhaW4uIFJGQjogbm9uZSBrbm93bi4g
UkZCIGlzIGEgc3BlY2lhbGlzdCBwYWluIHBoeXNpY2lhbiAocmV0aXJlZCkuIFNTJmFwb3M7cyBp
bnN0aXR1dGlvbiAoVW5pdmVyc2l0eSBvZiBBbGJlcnRhKSByZWNlaXZlZCBmZWVzIGZvciBoaXMg
Y29udHJpYnV0aW9uIHRvIGFuIGFkdmlzb3J5IGJvYXJkIGZyb20gRGFpaWNoaSBTYW5reW8sIElu
Yy4gKDIwMTUpLiBTUyBpcyBhIHNwZWNpYWxpc3Qgb2NjdXBhdGlvbmFsIG1lZGljaW5lIHBoeXNp
Y2lhbiBhbmQgc29tZSBvZiB0aGUgcGF0aWVudHMgaGUgYXNzZXNzZXMgaGF2ZSBwYWluZnVsIGNv
bmRpdGlvbnMuIFJBTSBoYXMgcmVjZWl2ZWQgZ3JhbnQgc3VwcG9ydCBmcm9tIEdyw7xuZW50aGFs
IHJlbGF0aW5nIHRvIGluZGl2aWR1YWwgcGF0aWVudOKAkGxldmVsIGFuYWx5c2VzIG9mIHRyaWFs
IGRhdGEgcmVnYXJkaW5nIHRhcGVudGFkb2wgaW4gb3N0ZW9hcnRocml0aXMgYW5kIGJhY2sgcGFp
biAoMjAxNSksIGFuZCBOb3ZhcnRpcyBmb3IgYSBuZXR3b3JrIG1ldGHigJBhbmFseXNpcyBvbiBh
Y3V0ZSBwb3N0b3BlcmF0aXZlIHBhaW4gdXNpbmcgZGF0YSBmcm9tIENvY2hyYW5lIFJldmlld3Mu
IEhlIGhhcyByZWNlaXZlZCBob25vcmFyaWEgZm9yIGF0dGVuZGluZyBib2FyZHMgd2l0aCBSQiBv
biB1bmRlcnN0YW5kaW5nIHBoYXJtYWNva2luZXRpY3Mgb2YgZHJ1ZyB1cHRha2UgKDIwMTUpLiBI
ZSBoYXMgcmVjZWl2ZWQgaG9ub3JhcmlhIGZyb20gT21lZ2EgUGhhcm1hICgyMDE2KSwgYW5kIEZ1
dHVyYSBQaGFybWEgKDIwMTYpLCBmb3IgcHJvdmlkaW5nIGFkdmljZSBvbiB0cmlhbCBhbmQgZGF0
YSBhbmFseXNpcyBtZXRob2RzLiBWSzogbm9uZSBrbm93bi4gVksgaXMgYSBzcGVjaWFsaXN0IHBo
eXNpY2lhbiBpbiBhbmFlc3RoZXNpb2xvZ3kgYW5kIGludGVuc2l2ZSBjYXJlIG1lZGljaW5lIGFu
ZCBoZSB0cmVhdHMgcGF0aWVudHMgc3VmZmVyaW5nIGZyb20gYWN1dGUgcG9zdG9wZXJhdGl2ZSBw
YWluLjwvY3VzdG9tMj48ZWxlY3Ryb25pYy1yZXNvdXJjZS1udW0+MTAuMTAwMi8xNDY1MTg1OC5D
RDAxMjAzMy5wdWI0PC9lbGVjdHJvbmljLXJlc291cmNlLW51bT48cmVtb3RlLWRhdGFiYXNlLXBy
b3ZpZGVyPk5MTTwvcmVtb3RlLWRhdGFiYXNlLXByb3ZpZGVyPjxsYW5ndWFnZT5lbmc8L2xhbmd1
YWdlPjwvcmVjb3JkPjwvQ2l0ZT48L0VuZE5vdGU+AG==
</w:fldData>
        </w:fldChar>
      </w:r>
      <w:r w:rsidR="00B575AF">
        <w:instrText xml:space="preserve"> ADDIN EN.CITE </w:instrText>
      </w:r>
      <w:r w:rsidR="00B575AF">
        <w:fldChar w:fldCharType="begin">
          <w:fldData xml:space="preserve">PEVuZE5vdGU+PENpdGU+PEF1dGhvcj5CcmluY2s8L0F1dGhvcj48WWVhcj4yMDE4PC9ZZWFyPjxS
ZWNOdW0+OTA3PC9SZWNOdW0+PERpc3BsYXlUZXh0PigxMik8L0Rpc3BsYXlUZXh0PjxyZWNvcmQ+
PHJlYy1udW1iZXI+OTA3PC9yZWMtbnVtYmVyPjxmb3JlaWduLWtleXM+PGtleSBhcHA9IkVOIiBk
Yi1pZD0id3ByMDBzNWRlYTJ2cm1lMnBlYzVwd3ppcHN4ejl4d2R2ZWZ2IiB0aW1lc3RhbXA9IjE3
NDgxODk2MTUiPjkwNzwva2V5PjwvZm9yZWlnbi1rZXlzPjxyZWYtdHlwZSBuYW1lPSJKb3VybmFs
IEFydGljbGUiPjE3PC9yZWYtdHlwZT48Y29udHJpYnV0b3JzPjxhdXRob3JzPjxhdXRob3I+QnJp
bmNrLCBFLiBDLjwvYXV0aG9yPjxhdXRob3I+VGlpcHBhbmEsIEUuPC9hdXRob3I+PGF1dGhvcj5I
ZWVzZW4sIE0uPC9hdXRob3I+PGF1dGhvcj5CZWxsLCBSLiBGLjwvYXV0aG9yPjxhdXRob3I+U3Ry
YXViZSwgUy48L2F1dGhvcj48YXV0aG9yPk1vb3JlLCBSLiBBLjwvYXV0aG9yPjxhdXRob3I+S29u
dGluZW4sIFYuPC9hdXRob3I+PC9hdXRob3JzPjwvY29udHJpYnV0b3JzPjxhdXRoLWFkZHJlc3M+
RGVwYXJ0bWVudCBvZiBBbmVzdGhlc2lvbG9neSwgSW50ZW5zaXZlIENhcmUgYW5kIFBhaW4gTWVk
aWNpbmUsIERpdmlzaW9uIG9mIEFuZXN0aGVzaW9sb2d5LCBUw7bDtmzDtiBIb3NwaXRhbCwgSGVs
c2lua2kgVW5pdmVyc2l0eSBhbmQgSGVsc2lua2kgVW5pdmVyc2l0eSBIb3NwaXRhbCwgVG9wZWxp
dWtzZW5rYXR1IDUsIEhlbHNpbmtpLCBGaW5sYW5kLCBQQiAyNjYgMDAwMjkuPC9hdXRoLWFkZHJl
c3M+PHRpdGxlcz48dGl0bGU+UGVyaW9wZXJhdGl2ZSBpbnRyYXZlbm91cyBrZXRhbWluZSBmb3Ig
YWN1dGUgcG9zdG9wZXJhdGl2ZSBwYWluIGluIGFkdWx0czwvdGl0bGU+PHNlY29uZGFyeS10aXRs
ZT5Db2NocmFuZSBEYXRhYmFzZSBTeXN0IFJldjwvc2Vjb25kYXJ5LXRpdGxlPjwvdGl0bGVzPjxw
ZXJpb2RpY2FsPjxmdWxsLXRpdGxlPkNvY2hyYW5lIERhdGFiYXNlIFN5c3QgUmV2PC9mdWxsLXRp
dGxlPjwvcGVyaW9kaWNhbD48cGFnZXM+Q2QwMTIwMzM8L3BhZ2VzPjx2b2x1bWU+MTI8L3ZvbHVt
ZT48bnVtYmVyPjEyPC9udW1iZXI+PGVkaXRpb24+MjAxOC8xMi8yMTwvZWRpdGlvbj48a2V5d29y
ZHM+PGtleXdvcmQ+QWN1dGUgUGFpbi8qZHJ1ZyB0aGVyYXB5PC9rZXl3b3JkPjxrZXl3b3JkPkFk
dWx0PC9rZXl3b3JkPjxrZXl3b3JkPkFuYWxnZXNpY3MvKmFkbWluaXN0cmF0aW9uICZhbXA7IGRv
c2FnZS9hZHZlcnNlIGVmZmVjdHM8L2tleXdvcmQ+PGtleXdvcmQ+QW5hbGdlc2ljcywgT3Bpb2lk
L2FkbWluaXN0cmF0aW9uICZhbXA7IGRvc2FnZTwva2V5d29yZD48a2V5d29yZD5DZW50cmFsIE5l
cnZvdXMgU3lzdGVtIERpc2Vhc2VzL2NoZW1pY2FsbHkgaW5kdWNlZDwva2V5d29yZD48a2V5d29y
ZD5IdW1hbnM8L2tleXdvcmQ+PGtleXdvcmQ+SHlwZXJhbGdlc2lhL2VwaWRlbWlvbG9neTwva2V5
d29yZD48a2V5d29yZD5JbmplY3Rpb25zLCBJbnRyYXZlbm91czwva2V5d29yZD48a2V5d29yZD5L
ZXRhbWluZS8qYWRtaW5pc3RyYXRpb24gJmFtcDsgZG9zYWdlL2FkdmVyc2UgZWZmZWN0czwva2V5
d29yZD48a2V5d29yZD5Nb3JwaGluZS9hZG1pbmlzdHJhdGlvbiAmYW1wOyBkb3NhZ2U8L2tleXdv
cmQ+PGtleXdvcmQ+UGFpbiBNZWFzdXJlbWVudDwva2V5d29yZD48a2V5d29yZD5QYWluLCBQb3N0
b3BlcmF0aXZlLypkcnVnIHRoZXJhcHk8L2tleXdvcmQ+PGtleXdvcmQ+UG9zdG9wZXJhdGl2ZSBO
YXVzZWEgYW5kIFZvbWl0aW5nL2VwaWRlbWlvbG9neS9wcmV2ZW50aW9uICZhbXA7IGNvbnRyb2w8
L2tleXdvcmQ+PGtleXdvcmQ+UmFuZG9taXplZCBDb250cm9sbGVkIFRyaWFscyBhcyBUb3BpYzwv
a2V5d29yZD48L2tleXdvcmRzPjxkYXRlcz48eWVhcj4yMDE4PC95ZWFyPjxwdWItZGF0ZXM+PGRh
dGU+RGVjIDIwPC9kYXRlPjwvcHViLWRhdGVzPjwvZGF0ZXM+PGlzYm4+MTM2MS02MTM3PC9pc2Ju
PjxhY2Nlc3Npb24tbnVtPjMwNTcwNzYxPC9hY2Nlc3Npb24tbnVtPjx1cmxzPjwvdXJscz48Y3Vz
dG9tMj5QTUM2MzYwOTI1IGNhcmUgbWVkaWNpbmUgYW5kIHNoZSB0cmVhdHMgcGF0aWVudHMgc3Vm
ZmVyaW5nIGZyb20gYWN1dGUgcG9zdG9wZXJhdGl2ZSBwYWluLiBFVDogbm9uZSBrbm93bi4gRVQg
aXMgYSBzcGVjaWFsaXN0IHBoeXNpY2lhbiBpbiBhbmFlc3RoZXNpb2xvZ3kgYW5kIGludGVuc2l2
ZSBjYXJlIG1lZGljaW5lIGFuZCBzaGUgdHJlYXRzIHBhdGllbnRzIHN1ZmZlcmluZyBmcm9tIGFj
dXRlIHBvc3RvcGVyYXRpdmUgcGFpbi4gTUg6IG5vbmUga25vd24uIE1IIGlzIGEgc3BlY2lhbGlz
dCBwaHlzaWNpYW4gaW4gYW5hZXN0aGVzaW9sb2d5IGFuZCBoZSB0cmVhdHMgcGF0aWVudHMgd2l0
aCBhY3V0ZSBwb3N0b3BlcmF0aXZlIGFuZCBjaHJvbmljIHBhaW4uIFJGQjogbm9uZSBrbm93bi4g
UkZCIGlzIGEgc3BlY2lhbGlzdCBwYWluIHBoeXNpY2lhbiAocmV0aXJlZCkuIFNTJmFwb3M7cyBp
bnN0aXR1dGlvbiAoVW5pdmVyc2l0eSBvZiBBbGJlcnRhKSByZWNlaXZlZCBmZWVzIGZvciBoaXMg
Y29udHJpYnV0aW9uIHRvIGFuIGFkdmlzb3J5IGJvYXJkIGZyb20gRGFpaWNoaSBTYW5reW8sIElu
Yy4gKDIwMTUpLiBTUyBpcyBhIHNwZWNpYWxpc3Qgb2NjdXBhdGlvbmFsIG1lZGljaW5lIHBoeXNp
Y2lhbiBhbmQgc29tZSBvZiB0aGUgcGF0aWVudHMgaGUgYXNzZXNzZXMgaGF2ZSBwYWluZnVsIGNv
bmRpdGlvbnMuIFJBTSBoYXMgcmVjZWl2ZWQgZ3JhbnQgc3VwcG9ydCBmcm9tIEdyw7xuZW50aGFs
IHJlbGF0aW5nIHRvIGluZGl2aWR1YWwgcGF0aWVudOKAkGxldmVsIGFuYWx5c2VzIG9mIHRyaWFs
IGRhdGEgcmVnYXJkaW5nIHRhcGVudGFkb2wgaW4gb3N0ZW9hcnRocml0aXMgYW5kIGJhY2sgcGFp
biAoMjAxNSksIGFuZCBOb3ZhcnRpcyBmb3IgYSBuZXR3b3JrIG1ldGHigJBhbmFseXNpcyBvbiBh
Y3V0ZSBwb3N0b3BlcmF0aXZlIHBhaW4gdXNpbmcgZGF0YSBmcm9tIENvY2hyYW5lIFJldmlld3Mu
IEhlIGhhcyByZWNlaXZlZCBob25vcmFyaWEgZm9yIGF0dGVuZGluZyBib2FyZHMgd2l0aCBSQiBv
biB1bmRlcnN0YW5kaW5nIHBoYXJtYWNva2luZXRpY3Mgb2YgZHJ1ZyB1cHRha2UgKDIwMTUpLiBI
ZSBoYXMgcmVjZWl2ZWQgaG9ub3JhcmlhIGZyb20gT21lZ2EgUGhhcm1hICgyMDE2KSwgYW5kIEZ1
dHVyYSBQaGFybWEgKDIwMTYpLCBmb3IgcHJvdmlkaW5nIGFkdmljZSBvbiB0cmlhbCBhbmQgZGF0
YSBhbmFseXNpcyBtZXRob2RzLiBWSzogbm9uZSBrbm93bi4gVksgaXMgYSBzcGVjaWFsaXN0IHBo
eXNpY2lhbiBpbiBhbmFlc3RoZXNpb2xvZ3kgYW5kIGludGVuc2l2ZSBjYXJlIG1lZGljaW5lIGFu
ZCBoZSB0cmVhdHMgcGF0aWVudHMgc3VmZmVyaW5nIGZyb20gYWN1dGUgcG9zdG9wZXJhdGl2ZSBw
YWluLjwvY3VzdG9tMj48ZWxlY3Ryb25pYy1yZXNvdXJjZS1udW0+MTAuMTAwMi8xNDY1MTg1OC5D
RDAxMjAzMy5wdWI0PC9lbGVjdHJvbmljLXJlc291cmNlLW51bT48cmVtb3RlLWRhdGFiYXNlLXBy
b3ZpZGVyPk5MTTwvcmVtb3RlLWRhdGFiYXNlLXByb3ZpZGVyPjxsYW5ndWFnZT5lbmc8L2xhbmd1
YWdlPjwvcmVjb3JkPjwvQ2l0ZT48L0VuZE5vdGU+AG==
</w:fldData>
        </w:fldChar>
      </w:r>
      <w:r w:rsidR="00B575AF">
        <w:instrText xml:space="preserve"> ADDIN EN.CITE.DATA </w:instrText>
      </w:r>
      <w:r w:rsidR="00B575AF">
        <w:fldChar w:fldCharType="end"/>
      </w:r>
      <w:r w:rsidR="00B575AF">
        <w:fldChar w:fldCharType="separate"/>
      </w:r>
      <w:r w:rsidR="00B575AF">
        <w:rPr>
          <w:noProof/>
        </w:rPr>
        <w:t>(12)</w:t>
      </w:r>
      <w:r w:rsidR="00B575AF">
        <w:fldChar w:fldCharType="end"/>
      </w:r>
      <w:r w:rsidRPr="00CA6DB2">
        <w:t xml:space="preserve">. Conversely, </w:t>
      </w:r>
      <w:r w:rsidR="00B575AF">
        <w:rPr>
          <w:lang w:val="en-US"/>
        </w:rPr>
        <w:t xml:space="preserve">other authors </w:t>
      </w:r>
      <w:r w:rsidRPr="00CA6DB2">
        <w:t>reported that the dexmedetomidine group had the lowest incidence of PONV, though the differences were not statistically significant (P = 0.106). These variations may be attributed to differences in surgical procedures, patient populations, or the use of prophylactic antiemetics</w:t>
      </w:r>
      <w:r w:rsidR="00B575AF">
        <w:t xml:space="preserve"> </w:t>
      </w:r>
      <w:r w:rsidR="00B575AF">
        <w:fldChar w:fldCharType="begin">
          <w:fldData xml:space="preserve">PEVuZE5vdGU+PENpdGU+PEF1dGhvcj5LaGFsaWw8L0F1dGhvcj48WWVhcj4yMDIzPC9ZZWFyPjxS
ZWNOdW0+OTAwPC9SZWNOdW0+PERpc3BsYXlUZXh0Pig4KTwvRGlzcGxheVRleHQ+PHJlY29yZD48
cmVjLW51bWJlcj45MDA8L3JlYy1udW1iZXI+PGZvcmVpZ24ta2V5cz48a2V5IGFwcD0iRU4iIGRi
LWlkPSJ3cHIwMHM1ZGVhMnZybWUycGVjNXB3emlwc3h6OXh3ZHZlZnYiIHRpbWVzdGFtcD0iMTc0
ODE3OTAwMiI+OTAwPC9rZXk+PC9mb3JlaWduLWtleXM+PHJlZi10eXBlIG5hbWU9IkpvdXJuYWwg
QXJ0aWNsZSI+MTc8L3JlZi10eXBlPjxjb250cmlidXRvcnM+PGF1dGhvcnM+PGF1dGhvcj5LaGFs
aWwsIEIuIE4uIE0uPC9hdXRob3I+PGF1dGhvcj5FbGRlcmgsIE0uIFMuIEguPC9hdXRob3I+PGF1
dGhvcj5LaGFqYSwgTS4gQS4gUi48L2F1dGhvcj48YXV0aG9yPkVsLVNoYWVyLCBBLiBOLjwvYXV0
aG9yPjxhdXRob3I+QWxpLCBCZWVoPC9hdXRob3I+PGF1dGhvcj5UYWVpbWFoLCBNLiBPLiBBLjwv
YXV0aG9yPjwvYXV0aG9ycz48L2NvbnRyaWJ1dG9ycz48YXV0aC1hZGRyZXNzPkRlcGFydG1lbnQg
b2YgQW5lc3RoZXNpb2xvZ3ksIEludGVuc2l2ZSBDYXJlIGFuZCBQYWluIE1hbmFnZW1lbnQsIEZh
Y3VsdHkgb2YgTWVkaWNpbmUsIEFpbiBTaGFtcyBVbml2ZXJzaXR5LCBDYWlybywgRWd5cHQuIGJl
bGFsbm1haGZvdXpAbWVkLmFzdS5lZHUuZWcuJiN4RDtEZXBhcnRtZW50IG9mIEFuZXN0aGVzaW9s
b2d5LCBJbnRlbnNpdmUgQ2FyZSBhbmQgUGFpbiBNYW5hZ2VtZW50LCBGYWN1bHR5IG9mIE1lZGlj
aW5lLCBBaW4gU2hhbXMgVW5pdmVyc2l0eSwgQ2Fpcm8sIEVneXB0LiYjeEQ7RGVwYXJ0bWVudCBv
ZiBBbmVzdGhlc2lvbG9neSBhbmQgSW50ZW5zaXZlIENhcmUsIEphaHJhIEhvc3BpdGFsLCBNaW5p
c3RyeSBvZiBIZWFsdGgsIEphaHJhLCBLdXdhaXQuPC9hdXRoLWFkZHJlc3M+PHRpdGxlcz48dGl0
bGU+UGVyaW9wZXJhdGl2ZSB1c2Ugb2Yga2V0YW1pbmUgaW5mdXNpb24gdmVyc3VzIGRleG1lZGV0
b21pZGluZSBpbmZ1c2lvbiBmb3IgYW5hbGdlc2lhIGluIG9iZXNlIHBhdGllbnRzIHVuZGVyZ29p
bmcgYmFyaWF0cmljIHN1cmdlcnk6IGEgZG91YmxlLWJsaW5kZWQgdGhyZWUtYXJtZWQgcmFuZG9t
aXplZCBjb250cm9sbGVkIHRyaWFsPC90aXRsZT48c2Vjb25kYXJ5LXRpdGxlPkJNQyBBbmVzdGhl
c2lvbDwvc2Vjb25kYXJ5LXRpdGxlPjwvdGl0bGVzPjxwZXJpb2RpY2FsPjxmdWxsLXRpdGxlPkJN
QyBBbmVzdGhlc2lvbDwvZnVsbC10aXRsZT48L3BlcmlvZGljYWw+PHBhZ2VzPjEwODwvcGFnZXM+
PHZvbHVtZT4yMzwvdm9sdW1lPjxudW1iZXI+MTwvbnVtYmVyPjxlZGl0aW9uPjIwMjMvMDQvMDQ8
L2VkaXRpb24+PGtleXdvcmRzPjxrZXl3b3JkPkh1bWFuczwva2V5d29yZD48a2V5d29yZD4qS2V0
YW1pbmU8L2tleXdvcmQ+PGtleXdvcmQ+KkRleG1lZGV0b21pZGluZTwva2V5d29yZD48a2V5d29y
ZD5Qb3N0b3BlcmF0aXZlIE5hdXNlYSBhbmQgVm9taXRpbmcvZHJ1ZyB0aGVyYXB5PC9rZXl3b3Jk
PjxrZXl3b3JkPkZlbnRhbnlsPC9rZXl3b3JkPjxrZXl3b3JkPipBbmFsZ2VzaWE8L2tleXdvcmQ+
PGtleXdvcmQ+TW9ycGhpbmU8L2tleXdvcmQ+PGtleXdvcmQ+KkJhcmlhdHJpYyBTdXJnZXJ5L21l
dGhvZHM8L2tleXdvcmQ+PGtleXdvcmQ+T2Jlc2l0eTwva2V5d29yZD48a2V5d29yZD5QYWluLCBQ
b3N0b3BlcmF0aXZlL2RydWcgdGhlcmFweS9wcmV2ZW50aW9uICZhbXA7IGNvbnRyb2wvZXBpZGVt
aW9sb2d5PC9rZXl3b3JkPjxrZXl3b3JkPkRvdWJsZS1CbGluZCBNZXRob2Q8L2tleXdvcmQ+PGtl
eXdvcmQ+QW5hbGdlc2ljcywgT3Bpb2lkPC9rZXl3b3JkPjxrZXl3b3JkPkFuYWxnZXNpYTwva2V5
d29yZD48a2V5d29yZD5CYXJpYXRyaWMgc3VyZ2VyeTwva2V5d29yZD48a2V5d29yZD5EZXhtZWRl
dG9taWRpbmU8L2tleXdvcmQ+PGtleXdvcmQ+S2V0YW1pbmU8L2tleXdvcmQ+PGtleXdvcmQ+UG9u
djwva2V5d29yZD48L2tleXdvcmRzPjxkYXRlcz48eWVhcj4yMDIzPC95ZWFyPjxwdWItZGF0ZXM+
PGRhdGU+QXByIDE8L2RhdGU+PC9wdWItZGF0ZXM+PC9kYXRlcz48aXNibj4xNDcxLTIyNTM8L2lz
Ym4+PGFjY2Vzc2lvbi1udW0+MzcwMDU1ODA8L2FjY2Vzc2lvbi1udW0+PHVybHM+PC91cmxzPjxj
dXN0b20yPlBNQzEwMDY3MTU0PC9jdXN0b20yPjxlbGVjdHJvbmljLXJlc291cmNlLW51bT4xMC4x
MTg2L3MxMjg3MS0wMjMtMDIwNTktMzwvZWxlY3Ryb25pYy1yZXNvdXJjZS1udW0+PHJlbW90ZS1k
YXRhYmFzZS1wcm92aWRlcj5OTE08L3JlbW90ZS1kYXRhYmFzZS1wcm92aWRlcj48bGFuZ3VhZ2U+
ZW5nPC9sYW5ndWFnZT48L3JlY29yZD48L0NpdGU+PC9FbmROb3RlPgB=
</w:fldData>
        </w:fldChar>
      </w:r>
      <w:r w:rsidR="00B575AF">
        <w:instrText xml:space="preserve"> ADDIN EN.CITE </w:instrText>
      </w:r>
      <w:r w:rsidR="00B575AF">
        <w:fldChar w:fldCharType="begin">
          <w:fldData xml:space="preserve">PEVuZE5vdGU+PENpdGU+PEF1dGhvcj5LaGFsaWw8L0F1dGhvcj48WWVhcj4yMDIzPC9ZZWFyPjxS
ZWNOdW0+OTAwPC9SZWNOdW0+PERpc3BsYXlUZXh0Pig4KTwvRGlzcGxheVRleHQ+PHJlY29yZD48
cmVjLW51bWJlcj45MDA8L3JlYy1udW1iZXI+PGZvcmVpZ24ta2V5cz48a2V5IGFwcD0iRU4iIGRi
LWlkPSJ3cHIwMHM1ZGVhMnZybWUycGVjNXB3emlwc3h6OXh3ZHZlZnYiIHRpbWVzdGFtcD0iMTc0
ODE3OTAwMiI+OTAwPC9rZXk+PC9mb3JlaWduLWtleXM+PHJlZi10eXBlIG5hbWU9IkpvdXJuYWwg
QXJ0aWNsZSI+MTc8L3JlZi10eXBlPjxjb250cmlidXRvcnM+PGF1dGhvcnM+PGF1dGhvcj5LaGFs
aWwsIEIuIE4uIE0uPC9hdXRob3I+PGF1dGhvcj5FbGRlcmgsIE0uIFMuIEguPC9hdXRob3I+PGF1
dGhvcj5LaGFqYSwgTS4gQS4gUi48L2F1dGhvcj48YXV0aG9yPkVsLVNoYWVyLCBBLiBOLjwvYXV0
aG9yPjxhdXRob3I+QWxpLCBCZWVoPC9hdXRob3I+PGF1dGhvcj5UYWVpbWFoLCBNLiBPLiBBLjwv
YXV0aG9yPjwvYXV0aG9ycz48L2NvbnRyaWJ1dG9ycz48YXV0aC1hZGRyZXNzPkRlcGFydG1lbnQg
b2YgQW5lc3RoZXNpb2xvZ3ksIEludGVuc2l2ZSBDYXJlIGFuZCBQYWluIE1hbmFnZW1lbnQsIEZh
Y3VsdHkgb2YgTWVkaWNpbmUsIEFpbiBTaGFtcyBVbml2ZXJzaXR5LCBDYWlybywgRWd5cHQuIGJl
bGFsbm1haGZvdXpAbWVkLmFzdS5lZHUuZWcuJiN4RDtEZXBhcnRtZW50IG9mIEFuZXN0aGVzaW9s
b2d5LCBJbnRlbnNpdmUgQ2FyZSBhbmQgUGFpbiBNYW5hZ2VtZW50LCBGYWN1bHR5IG9mIE1lZGlj
aW5lLCBBaW4gU2hhbXMgVW5pdmVyc2l0eSwgQ2Fpcm8sIEVneXB0LiYjeEQ7RGVwYXJ0bWVudCBv
ZiBBbmVzdGhlc2lvbG9neSBhbmQgSW50ZW5zaXZlIENhcmUsIEphaHJhIEhvc3BpdGFsLCBNaW5p
c3RyeSBvZiBIZWFsdGgsIEphaHJhLCBLdXdhaXQuPC9hdXRoLWFkZHJlc3M+PHRpdGxlcz48dGl0
bGU+UGVyaW9wZXJhdGl2ZSB1c2Ugb2Yga2V0YW1pbmUgaW5mdXNpb24gdmVyc3VzIGRleG1lZGV0
b21pZGluZSBpbmZ1c2lvbiBmb3IgYW5hbGdlc2lhIGluIG9iZXNlIHBhdGllbnRzIHVuZGVyZ29p
bmcgYmFyaWF0cmljIHN1cmdlcnk6IGEgZG91YmxlLWJsaW5kZWQgdGhyZWUtYXJtZWQgcmFuZG9t
aXplZCBjb250cm9sbGVkIHRyaWFsPC90aXRsZT48c2Vjb25kYXJ5LXRpdGxlPkJNQyBBbmVzdGhl
c2lvbDwvc2Vjb25kYXJ5LXRpdGxlPjwvdGl0bGVzPjxwZXJpb2RpY2FsPjxmdWxsLXRpdGxlPkJN
QyBBbmVzdGhlc2lvbDwvZnVsbC10aXRsZT48L3BlcmlvZGljYWw+PHBhZ2VzPjEwODwvcGFnZXM+
PHZvbHVtZT4yMzwvdm9sdW1lPjxudW1iZXI+MTwvbnVtYmVyPjxlZGl0aW9uPjIwMjMvMDQvMDQ8
L2VkaXRpb24+PGtleXdvcmRzPjxrZXl3b3JkPkh1bWFuczwva2V5d29yZD48a2V5d29yZD4qS2V0
YW1pbmU8L2tleXdvcmQ+PGtleXdvcmQ+KkRleG1lZGV0b21pZGluZTwva2V5d29yZD48a2V5d29y
ZD5Qb3N0b3BlcmF0aXZlIE5hdXNlYSBhbmQgVm9taXRpbmcvZHJ1ZyB0aGVyYXB5PC9rZXl3b3Jk
PjxrZXl3b3JkPkZlbnRhbnlsPC9rZXl3b3JkPjxrZXl3b3JkPipBbmFsZ2VzaWE8L2tleXdvcmQ+
PGtleXdvcmQ+TW9ycGhpbmU8L2tleXdvcmQ+PGtleXdvcmQ+KkJhcmlhdHJpYyBTdXJnZXJ5L21l
dGhvZHM8L2tleXdvcmQ+PGtleXdvcmQ+T2Jlc2l0eTwva2V5d29yZD48a2V5d29yZD5QYWluLCBQ
b3N0b3BlcmF0aXZlL2RydWcgdGhlcmFweS9wcmV2ZW50aW9uICZhbXA7IGNvbnRyb2wvZXBpZGVt
aW9sb2d5PC9rZXl3b3JkPjxrZXl3b3JkPkRvdWJsZS1CbGluZCBNZXRob2Q8L2tleXdvcmQ+PGtl
eXdvcmQ+QW5hbGdlc2ljcywgT3Bpb2lkPC9rZXl3b3JkPjxrZXl3b3JkPkFuYWxnZXNpYTwva2V5
d29yZD48a2V5d29yZD5CYXJpYXRyaWMgc3VyZ2VyeTwva2V5d29yZD48a2V5d29yZD5EZXhtZWRl
dG9taWRpbmU8L2tleXdvcmQ+PGtleXdvcmQ+S2V0YW1pbmU8L2tleXdvcmQ+PGtleXdvcmQ+UG9u
djwva2V5d29yZD48L2tleXdvcmRzPjxkYXRlcz48eWVhcj4yMDIzPC95ZWFyPjxwdWItZGF0ZXM+
PGRhdGU+QXByIDE8L2RhdGU+PC9wdWItZGF0ZXM+PC9kYXRlcz48aXNibj4xNDcxLTIyNTM8L2lz
Ym4+PGFjY2Vzc2lvbi1udW0+MzcwMDU1ODA8L2FjY2Vzc2lvbi1udW0+PHVybHM+PC91cmxzPjxj
dXN0b20yPlBNQzEwMDY3MTU0PC9jdXN0b20yPjxlbGVjdHJvbmljLXJlc291cmNlLW51bT4xMC4x
MTg2L3MxMjg3MS0wMjMtMDIwNTktMzwvZWxlY3Ryb25pYy1yZXNvdXJjZS1udW0+PHJlbW90ZS1k
YXRhYmFzZS1wcm92aWRlcj5OTE08L3JlbW90ZS1kYXRhYmFzZS1wcm92aWRlcj48bGFuZ3VhZ2U+
ZW5nPC9sYW5ndWFnZT48L3JlY29yZD48L0NpdGU+PC9FbmROb3RlPgB=
</w:fldData>
        </w:fldChar>
      </w:r>
      <w:r w:rsidR="00B575AF">
        <w:instrText xml:space="preserve"> ADDIN EN.CITE.DATA </w:instrText>
      </w:r>
      <w:r w:rsidR="00B575AF">
        <w:fldChar w:fldCharType="end"/>
      </w:r>
      <w:r w:rsidR="00B575AF">
        <w:fldChar w:fldCharType="separate"/>
      </w:r>
      <w:r w:rsidR="00B575AF">
        <w:rPr>
          <w:noProof/>
        </w:rPr>
        <w:t>(8)</w:t>
      </w:r>
      <w:r w:rsidR="00B575AF">
        <w:fldChar w:fldCharType="end"/>
      </w:r>
      <w:r w:rsidRPr="00CA6DB2">
        <w:t>.</w:t>
      </w:r>
    </w:p>
    <w:p w14:paraId="586B3B53" w14:textId="2E0F9D7B" w:rsidR="00E8053A" w:rsidRPr="003B3511" w:rsidRDefault="007F6637" w:rsidP="007F6637">
      <w:pPr>
        <w:pStyle w:val="P"/>
        <w:rPr>
          <w:highlight w:val="green"/>
        </w:rPr>
      </w:pPr>
      <w:r>
        <w:t xml:space="preserve">This study has several limitations that should be acknowledged. First, the sample size, although adequate for detecting significant differences, may limit the generalizability of the findings. Second, the study was conducted at a single </w:t>
      </w:r>
      <w:proofErr w:type="spellStart"/>
      <w:r>
        <w:t>center</w:t>
      </w:r>
      <w:proofErr w:type="spellEnd"/>
      <w:r>
        <w:t>, which may introduce institutional biases. Third, the follow-up period was limited to the immediate postoperative phase, and long-term analgesic outcomes or complications were not assessed. Additionally, the subjective nature of pain assessment and patient satisfaction scores may be influenced by individual variability despite standardized protocols. Finally, the study did not evaluate plasma drug levels, which could have provided pharmacokinetic insights into the observed effects.</w:t>
      </w:r>
    </w:p>
    <w:p w14:paraId="1BC595A2" w14:textId="5D128E66" w:rsidR="00CC6525" w:rsidRPr="00826B81" w:rsidRDefault="00CC6525" w:rsidP="009A7ADB">
      <w:pPr>
        <w:pStyle w:val="P"/>
        <w:spacing w:line="360" w:lineRule="auto"/>
        <w:ind w:firstLine="0"/>
        <w:rPr>
          <w:b/>
          <w:bCs/>
        </w:rPr>
      </w:pPr>
      <w:r w:rsidRPr="00826B81">
        <w:rPr>
          <w:b/>
          <w:bCs/>
        </w:rPr>
        <w:t>C</w:t>
      </w:r>
      <w:r w:rsidR="00D36E7C" w:rsidRPr="00826B81">
        <w:rPr>
          <w:b/>
          <w:bCs/>
        </w:rPr>
        <w:t>onclusion</w:t>
      </w:r>
    </w:p>
    <w:p w14:paraId="6AABEDEB" w14:textId="257AF77F" w:rsidR="00826B81" w:rsidRDefault="00826B81" w:rsidP="00826B81">
      <w:pPr>
        <w:pStyle w:val="P"/>
        <w:rPr>
          <w:b/>
          <w:bCs/>
        </w:rPr>
      </w:pPr>
      <w:r w:rsidRPr="00826B81">
        <w:t>Perioperative infusion of ketamine and dexmedetomidine provides superior analgesia, better hemodynamic stability, and higher patient satisfaction compared to ketamine alone or control. This combination may serve as an effective opioid-sparing strategy in major head and neck surgeries</w:t>
      </w:r>
      <w:r>
        <w:rPr>
          <w:b/>
          <w:bCs/>
        </w:rPr>
        <w:t>.</w:t>
      </w:r>
    </w:p>
    <w:p w14:paraId="1DE40BCE" w14:textId="6D7CE00B" w:rsidR="00570822" w:rsidRPr="007F6637" w:rsidRDefault="005060C2" w:rsidP="00502EEF">
      <w:pPr>
        <w:pStyle w:val="H1"/>
        <w:spacing w:before="240"/>
        <w:rPr>
          <w:rFonts w:asciiTheme="majorBidi" w:hAnsiTheme="majorBidi" w:cstheme="majorBidi"/>
          <w:sz w:val="24"/>
          <w:szCs w:val="24"/>
          <w:rtl/>
          <w:lang w:bidi="ar-EG"/>
        </w:rPr>
      </w:pPr>
      <w:r w:rsidRPr="007F6637">
        <w:rPr>
          <w:rFonts w:asciiTheme="majorBidi" w:hAnsiTheme="majorBidi" w:cstheme="majorBidi"/>
          <w:sz w:val="24"/>
          <w:szCs w:val="24"/>
        </w:rPr>
        <w:t>Ref</w:t>
      </w:r>
      <w:r w:rsidR="0047173E" w:rsidRPr="007F6637">
        <w:rPr>
          <w:rFonts w:asciiTheme="majorBidi" w:hAnsiTheme="majorBidi" w:cstheme="majorBidi"/>
          <w:sz w:val="24"/>
          <w:szCs w:val="24"/>
        </w:rPr>
        <w:t>e</w:t>
      </w:r>
      <w:r w:rsidRPr="007F6637">
        <w:rPr>
          <w:rFonts w:asciiTheme="majorBidi" w:hAnsiTheme="majorBidi" w:cstheme="majorBidi"/>
          <w:sz w:val="24"/>
          <w:szCs w:val="24"/>
        </w:rPr>
        <w:t>rence</w:t>
      </w:r>
      <w:r w:rsidR="00811139" w:rsidRPr="007F6637">
        <w:rPr>
          <w:rFonts w:asciiTheme="majorBidi" w:hAnsiTheme="majorBidi" w:cstheme="majorBidi"/>
          <w:sz w:val="24"/>
          <w:szCs w:val="24"/>
        </w:rPr>
        <w:t>s</w:t>
      </w:r>
    </w:p>
    <w:p w14:paraId="06E8CCB6" w14:textId="77777777" w:rsidR="002A7117" w:rsidRPr="002A7117" w:rsidRDefault="00570822" w:rsidP="00517900">
      <w:pPr>
        <w:pStyle w:val="EndNoteBibliography"/>
        <w:bidi w:val="0"/>
        <w:spacing w:line="360" w:lineRule="auto"/>
        <w:jc w:val="both"/>
      </w:pPr>
      <w:r w:rsidRPr="003B3511">
        <w:rPr>
          <w:rFonts w:asciiTheme="majorBidi" w:hAnsiTheme="majorBidi" w:cstheme="majorBidi"/>
          <w:sz w:val="20"/>
          <w:szCs w:val="20"/>
          <w:highlight w:val="green"/>
        </w:rPr>
        <w:fldChar w:fldCharType="begin"/>
      </w:r>
      <w:r w:rsidRPr="003B3511">
        <w:rPr>
          <w:rFonts w:asciiTheme="majorBidi" w:hAnsiTheme="majorBidi" w:cstheme="majorBidi"/>
          <w:sz w:val="20"/>
          <w:szCs w:val="20"/>
          <w:highlight w:val="green"/>
        </w:rPr>
        <w:instrText xml:space="preserve"> ADDIN EN.REFLIST </w:instrText>
      </w:r>
      <w:r w:rsidRPr="003B3511">
        <w:rPr>
          <w:rFonts w:asciiTheme="majorBidi" w:hAnsiTheme="majorBidi" w:cstheme="majorBidi"/>
          <w:sz w:val="20"/>
          <w:szCs w:val="20"/>
          <w:highlight w:val="green"/>
        </w:rPr>
        <w:fldChar w:fldCharType="separate"/>
      </w:r>
      <w:r w:rsidR="002A7117" w:rsidRPr="002A7117">
        <w:t>1. Radkowski P, Oniszczuk H, Opolska J, Pawluczuk M, Samiec M, Mieszkowski M. A Review of Non-Cardiac Complications of General Anesthesia: The Current State of Knowledge. Med Sci Monit. 2025;31:e947561.</w:t>
      </w:r>
    </w:p>
    <w:p w14:paraId="6FF80600" w14:textId="77777777" w:rsidR="002A7117" w:rsidRPr="002A7117" w:rsidRDefault="002A7117" w:rsidP="00517900">
      <w:pPr>
        <w:pStyle w:val="EndNoteBibliography"/>
        <w:bidi w:val="0"/>
        <w:spacing w:line="360" w:lineRule="auto"/>
        <w:jc w:val="both"/>
      </w:pPr>
      <w:r w:rsidRPr="002A7117">
        <w:t>2. Abebe MM, Arefayne NR, Temesgen MM, Admass BA. Incidence and predictive factors associated with hemodynamic instability among adult surgical patients in the post-anesthesia care unit, 2021: A prospective follow up study. Ann Med Surg (Lond). 2022;74:103321.</w:t>
      </w:r>
    </w:p>
    <w:p w14:paraId="12D8924B" w14:textId="77777777" w:rsidR="002A7117" w:rsidRPr="002A7117" w:rsidRDefault="002A7117" w:rsidP="00517900">
      <w:pPr>
        <w:pStyle w:val="EndNoteBibliography"/>
        <w:bidi w:val="0"/>
        <w:spacing w:line="360" w:lineRule="auto"/>
        <w:jc w:val="both"/>
      </w:pPr>
      <w:r w:rsidRPr="002A7117">
        <w:t>3. Hyland SJ, Brockhaus KK, Vincent WR, Spence NZ, Lucki MM, Howkins MJ, et al. Perioperative Pain Management and Opioid Stewardship: A Practical Guide. Healthcare. 2021;9:333.</w:t>
      </w:r>
    </w:p>
    <w:p w14:paraId="1C9F866A" w14:textId="77777777" w:rsidR="002A7117" w:rsidRPr="002A7117" w:rsidRDefault="002A7117" w:rsidP="00517900">
      <w:pPr>
        <w:pStyle w:val="EndNoteBibliography"/>
        <w:bidi w:val="0"/>
        <w:spacing w:line="360" w:lineRule="auto"/>
        <w:jc w:val="both"/>
      </w:pPr>
      <w:r w:rsidRPr="002A7117">
        <w:t>4. Riccardi A, Guarino M, Serra S, Spampinato MD, Vanni S, Shiffer D, et al. Narrative Review: Low-Dose Ketamine for Pain Management. J Clin Med. 2023;12.</w:t>
      </w:r>
    </w:p>
    <w:p w14:paraId="7CF78B1A" w14:textId="77777777" w:rsidR="002A7117" w:rsidRPr="002A7117" w:rsidRDefault="002A7117" w:rsidP="00517900">
      <w:pPr>
        <w:pStyle w:val="EndNoteBibliography"/>
        <w:bidi w:val="0"/>
        <w:spacing w:line="360" w:lineRule="auto"/>
        <w:jc w:val="both"/>
      </w:pPr>
      <w:r w:rsidRPr="002A7117">
        <w:t>5. Kim M, Huh J, Choi H, Hwang W. Impact of Dexmedetomidine-Based Opioid-Sparing Anesthesia on Opioid Use After Minimally Invasive Repair of Pectus Excavatum: A Prospective Randomized Controlled Trial. Journal of Clinical Medicine. 2024;13:7264.</w:t>
      </w:r>
    </w:p>
    <w:p w14:paraId="268862D5" w14:textId="77777777" w:rsidR="002A7117" w:rsidRPr="002A7117" w:rsidRDefault="002A7117" w:rsidP="00517900">
      <w:pPr>
        <w:pStyle w:val="EndNoteBibliography"/>
        <w:bidi w:val="0"/>
        <w:spacing w:line="360" w:lineRule="auto"/>
        <w:jc w:val="both"/>
      </w:pPr>
      <w:r w:rsidRPr="002A7117">
        <w:t>6. Green M, Hayley AC, Downey LA, Keane M, Kenneally ME, Chakravarthy K, et al. Analgesic and Hemodynamic Effects of Dexmedetomidine-Ketamine vs Fentanyl-Ketamine in Healthy Volunteers: A Randomized Trial. J Pain Res. 2025;18:2483-96.</w:t>
      </w:r>
    </w:p>
    <w:p w14:paraId="2BC41E86" w14:textId="77777777" w:rsidR="002A7117" w:rsidRPr="002A7117" w:rsidRDefault="002A7117" w:rsidP="00517900">
      <w:pPr>
        <w:pStyle w:val="EndNoteBibliography"/>
        <w:bidi w:val="0"/>
        <w:spacing w:line="360" w:lineRule="auto"/>
        <w:jc w:val="both"/>
      </w:pPr>
      <w:r w:rsidRPr="002A7117">
        <w:t>7. Nugent SM, Lovejoy TI, Shull S, Dobscha SK, Morasco BJ. Associations of Pain Numeric Rating Scale Scores Collected during Usual Care with Research Administered Patient Reported Pain Outcomes. Pain Med. 2021;22:2235-41.</w:t>
      </w:r>
    </w:p>
    <w:p w14:paraId="23CD70FC" w14:textId="77777777" w:rsidR="002A7117" w:rsidRPr="002A7117" w:rsidRDefault="002A7117" w:rsidP="00517900">
      <w:pPr>
        <w:pStyle w:val="EndNoteBibliography"/>
        <w:bidi w:val="0"/>
        <w:spacing w:line="360" w:lineRule="auto"/>
        <w:jc w:val="both"/>
      </w:pPr>
      <w:r w:rsidRPr="002A7117">
        <w:t>8. Khalil BNM, Elderh MSH, Khaja MAR, El-Shaer AN, Ali B, Taeimah MOA. Perioperative use of ketamine infusion versus dexmedetomidine infusion for analgesia in obese patients undergoing bariatric surgery: a double-blinded three-armed randomized controlled trial. BMC Anesthesiol. 2023;23:108.</w:t>
      </w:r>
    </w:p>
    <w:p w14:paraId="0B9D9547" w14:textId="77777777" w:rsidR="002A7117" w:rsidRPr="002A7117" w:rsidRDefault="002A7117" w:rsidP="00517900">
      <w:pPr>
        <w:pStyle w:val="EndNoteBibliography"/>
        <w:bidi w:val="0"/>
        <w:spacing w:line="360" w:lineRule="auto"/>
        <w:jc w:val="both"/>
      </w:pPr>
      <w:r w:rsidRPr="002A7117">
        <w:t>9. Kamal NAM, El-Aasar NM, El-Dorgham LT, Ahmed AF. Dexmedetomidine Versus Ketamine Infusion for Reducing Intra and Post Operative Opioid Consumption in Obese Patients Undergoing Abdominal Surgeries. Zagazig University Medical Journal. 2024;30:1381-92.</w:t>
      </w:r>
    </w:p>
    <w:p w14:paraId="056BA071" w14:textId="77777777" w:rsidR="002A7117" w:rsidRPr="002A7117" w:rsidRDefault="002A7117" w:rsidP="00517900">
      <w:pPr>
        <w:pStyle w:val="EndNoteBibliography"/>
        <w:bidi w:val="0"/>
        <w:spacing w:line="360" w:lineRule="auto"/>
        <w:jc w:val="both"/>
      </w:pPr>
      <w:r w:rsidRPr="002A7117">
        <w:t>10. Garg N, Panda NB, Gandhi KA, Bhagat H, Batra YK, Grover VK, et al. Comparison of Small Dose Ketamine and Dexmedetomidine Infusion for Postoperative Analgesia in Spine Surgery--A Prospective Randomized Double-blind Placebo Controlled Study. J Neurosurg Anesthesiol. 2016;28:27-31.</w:t>
      </w:r>
    </w:p>
    <w:p w14:paraId="227524C6" w14:textId="77777777" w:rsidR="002A7117" w:rsidRPr="002A7117" w:rsidRDefault="002A7117" w:rsidP="00517900">
      <w:pPr>
        <w:pStyle w:val="EndNoteBibliography"/>
        <w:bidi w:val="0"/>
        <w:spacing w:line="360" w:lineRule="auto"/>
        <w:jc w:val="both"/>
      </w:pPr>
      <w:r w:rsidRPr="002A7117">
        <w:t>11. Seman MT, Malan SH, Buras MR, Butterfield RJ, Harold KL, Madura JA, et al. Low-Dose Ketamine Infusion for Perioperative Pain Management in Patients Undergoing Laparoscopic Gastric Bypass: A Prospective Randomized Controlled Trial. Anesthesiol Res Pract. 2021;2021:5520517.</w:t>
      </w:r>
    </w:p>
    <w:p w14:paraId="2C4D0A3E" w14:textId="77777777" w:rsidR="002A7117" w:rsidRPr="002A7117" w:rsidRDefault="002A7117" w:rsidP="00517900">
      <w:pPr>
        <w:pStyle w:val="EndNoteBibliography"/>
        <w:bidi w:val="0"/>
        <w:spacing w:line="360" w:lineRule="auto"/>
        <w:jc w:val="both"/>
      </w:pPr>
      <w:r w:rsidRPr="002A7117">
        <w:t>12. Brinck EC, Tiippana E, Heesen M, Bell RF, Straube S, Moore RA, et al. Perioperative intravenous ketamine for acute postoperative pain in adults. Cochrane Database Syst Rev. 2018;12:Cd012033.</w:t>
      </w:r>
    </w:p>
    <w:p w14:paraId="0F515687" w14:textId="77777777" w:rsidR="002A7117" w:rsidRPr="002A7117" w:rsidRDefault="002A7117" w:rsidP="00517900">
      <w:pPr>
        <w:pStyle w:val="EndNoteBibliography"/>
        <w:bidi w:val="0"/>
        <w:spacing w:line="360" w:lineRule="auto"/>
        <w:jc w:val="both"/>
      </w:pPr>
      <w:r w:rsidRPr="002A7117">
        <w:t>13. Mitra R, Prabhakar H, Rath G, Bithal P, Khandelwal A. A comparative study between intraoperativelow-dose ketamine and dexmedetomidine, as an anaesthetic adjuvant in lumbar spine instrumentation surgery for the post-operative analgesic requirement. Journal of Neuroanaesthesiology and Critical Care. 2017;04:091-8.</w:t>
      </w:r>
    </w:p>
    <w:p w14:paraId="6C28AC7F" w14:textId="77777777" w:rsidR="002A7117" w:rsidRPr="002A7117" w:rsidRDefault="002A7117" w:rsidP="00517900">
      <w:pPr>
        <w:pStyle w:val="EndNoteBibliography"/>
        <w:bidi w:val="0"/>
        <w:spacing w:line="360" w:lineRule="auto"/>
        <w:jc w:val="both"/>
      </w:pPr>
      <w:r w:rsidRPr="002A7117">
        <w:t>14. Bakhamees HS, El-Halafawy YM, El-Kerdawy HM, Gouda NM, Altemyatt S. Effects of dexmedetomidine in morbidly obese patients undergoing laparoscopic gastric bypass. Middle East J Anaesthesiol. 2007;19:537-51.</w:t>
      </w:r>
    </w:p>
    <w:p w14:paraId="7DA411AD" w14:textId="77777777" w:rsidR="002A7117" w:rsidRPr="002A7117" w:rsidRDefault="002A7117" w:rsidP="00517900">
      <w:pPr>
        <w:pStyle w:val="EndNoteBibliography"/>
        <w:bidi w:val="0"/>
        <w:spacing w:line="360" w:lineRule="auto"/>
        <w:jc w:val="both"/>
      </w:pPr>
      <w:r w:rsidRPr="002A7117">
        <w:t>15. El Sharkawy RA. Efficacy of Adding Low-Dose Ketamine to Dexmedetomidine Versus Low-Dose Ketamine and Propofol for Conscious Sedation in Patients Undergoing Awake Fiber-optic Intubation. Anesth Essays Res. 2019;13:73-8.</w:t>
      </w:r>
    </w:p>
    <w:p w14:paraId="7C7F814F" w14:textId="6F6E82FD" w:rsidR="00A2624E" w:rsidRPr="003B3511" w:rsidRDefault="00570822" w:rsidP="00517900">
      <w:pPr>
        <w:pStyle w:val="EndNoteBibliography"/>
        <w:bidi w:val="0"/>
        <w:spacing w:line="360" w:lineRule="auto"/>
        <w:jc w:val="both"/>
        <w:rPr>
          <w:rFonts w:asciiTheme="majorBidi" w:hAnsiTheme="majorBidi" w:cstheme="majorBidi"/>
          <w:sz w:val="22"/>
          <w:szCs w:val="22"/>
          <w:highlight w:val="green"/>
        </w:rPr>
      </w:pPr>
      <w:r w:rsidRPr="003B3511">
        <w:rPr>
          <w:rFonts w:asciiTheme="majorBidi" w:hAnsiTheme="majorBidi" w:cstheme="majorBidi"/>
          <w:sz w:val="20"/>
          <w:szCs w:val="20"/>
          <w:highlight w:val="green"/>
        </w:rPr>
        <w:fldChar w:fldCharType="end"/>
      </w:r>
    </w:p>
    <w:p w14:paraId="4AFD29CA" w14:textId="77777777" w:rsidR="00A2624E" w:rsidRPr="003B3511" w:rsidRDefault="00A2624E">
      <w:pPr>
        <w:bidi w:val="0"/>
        <w:rPr>
          <w:rFonts w:asciiTheme="majorBidi" w:hAnsiTheme="majorBidi" w:cstheme="majorBidi"/>
          <w:noProof/>
          <w:sz w:val="22"/>
          <w:szCs w:val="22"/>
          <w:highlight w:val="green"/>
        </w:rPr>
      </w:pPr>
      <w:r w:rsidRPr="003B3511">
        <w:rPr>
          <w:rFonts w:asciiTheme="majorBidi" w:hAnsiTheme="majorBidi" w:cstheme="majorBidi"/>
          <w:sz w:val="22"/>
          <w:szCs w:val="22"/>
          <w:highlight w:val="green"/>
        </w:rPr>
        <w:br w:type="page"/>
      </w:r>
    </w:p>
    <w:p w14:paraId="6839913D" w14:textId="45E6E2AC" w:rsidR="00FE7E52" w:rsidRPr="00FE7E52" w:rsidRDefault="00FE7E52" w:rsidP="00FE7E52">
      <w:pPr>
        <w:pStyle w:val="Caption"/>
      </w:pPr>
      <w:r w:rsidRPr="00FE7E52">
        <w:t xml:space="preserve">Table </w:t>
      </w:r>
      <w:r>
        <w:t>1</w:t>
      </w:r>
      <w:r w:rsidRPr="00FE7E52">
        <w:t>: Demographic characteristics of the studied groups</w:t>
      </w:r>
    </w:p>
    <w:tbl>
      <w:tblPr>
        <w:tblW w:w="5000" w:type="pct"/>
        <w:tblBorders>
          <w:top w:val="single" w:sz="12" w:space="0" w:color="auto"/>
          <w:bottom w:val="single" w:sz="12" w:space="0" w:color="auto"/>
        </w:tblBorders>
        <w:tblLook w:val="04A0" w:firstRow="1" w:lastRow="0" w:firstColumn="1" w:lastColumn="0" w:noHBand="0" w:noVBand="1"/>
      </w:tblPr>
      <w:tblGrid>
        <w:gridCol w:w="2876"/>
        <w:gridCol w:w="1287"/>
        <w:gridCol w:w="1287"/>
        <w:gridCol w:w="1299"/>
        <w:gridCol w:w="1288"/>
        <w:gridCol w:w="990"/>
      </w:tblGrid>
      <w:tr w:rsidR="00FE7E52" w:rsidRPr="00CD43EC" w14:paraId="509AFF4E" w14:textId="77777777" w:rsidTr="00FE7E52">
        <w:trPr>
          <w:trHeight w:val="20"/>
        </w:trPr>
        <w:tc>
          <w:tcPr>
            <w:tcW w:w="1537" w:type="pct"/>
            <w:tcBorders>
              <w:top w:val="single" w:sz="12" w:space="0" w:color="auto"/>
              <w:bottom w:val="single" w:sz="12" w:space="0" w:color="auto"/>
            </w:tcBorders>
            <w:shd w:val="clear" w:color="auto" w:fill="auto"/>
            <w:noWrap/>
            <w:vAlign w:val="center"/>
            <w:hideMark/>
          </w:tcPr>
          <w:p w14:paraId="0385C5FA" w14:textId="77777777" w:rsidR="00FE7E52" w:rsidRPr="00CD43EC" w:rsidRDefault="00FE7E52" w:rsidP="00FE7E52">
            <w:pPr>
              <w:jc w:val="right"/>
            </w:pPr>
          </w:p>
        </w:tc>
        <w:tc>
          <w:tcPr>
            <w:tcW w:w="732" w:type="pct"/>
            <w:tcBorders>
              <w:top w:val="single" w:sz="12" w:space="0" w:color="auto"/>
              <w:bottom w:val="single" w:sz="12" w:space="0" w:color="auto"/>
            </w:tcBorders>
            <w:shd w:val="clear" w:color="auto" w:fill="auto"/>
          </w:tcPr>
          <w:p w14:paraId="3E08C21D" w14:textId="77777777" w:rsidR="00FE7E52" w:rsidRPr="00CD43EC" w:rsidRDefault="00FE7E52" w:rsidP="00FE7E52">
            <w:pPr>
              <w:jc w:val="center"/>
              <w:rPr>
                <w:b/>
                <w:bCs/>
                <w:color w:val="000000"/>
              </w:rPr>
            </w:pPr>
          </w:p>
        </w:tc>
        <w:tc>
          <w:tcPr>
            <w:tcW w:w="732" w:type="pct"/>
            <w:tcBorders>
              <w:top w:val="single" w:sz="12" w:space="0" w:color="auto"/>
              <w:bottom w:val="single" w:sz="12" w:space="0" w:color="auto"/>
            </w:tcBorders>
            <w:shd w:val="clear" w:color="auto" w:fill="auto"/>
            <w:noWrap/>
            <w:vAlign w:val="bottom"/>
            <w:hideMark/>
          </w:tcPr>
          <w:p w14:paraId="710BB883" w14:textId="77777777" w:rsidR="00FE7E52" w:rsidRPr="000337A3" w:rsidRDefault="00FE7E52" w:rsidP="00FE7E52">
            <w:pPr>
              <w:jc w:val="center"/>
              <w:rPr>
                <w:b/>
                <w:bCs/>
                <w:color w:val="000000"/>
              </w:rPr>
            </w:pPr>
            <w:r w:rsidRPr="000337A3">
              <w:rPr>
                <w:b/>
                <w:bCs/>
                <w:color w:val="000000"/>
              </w:rPr>
              <w:t>Group C</w:t>
            </w:r>
          </w:p>
          <w:p w14:paraId="69B25B98" w14:textId="77777777" w:rsidR="00FE7E52" w:rsidRPr="000337A3" w:rsidRDefault="00FE7E52" w:rsidP="00FE7E52">
            <w:pPr>
              <w:jc w:val="center"/>
              <w:rPr>
                <w:b/>
                <w:bCs/>
                <w:color w:val="000000"/>
              </w:rPr>
            </w:pPr>
            <w:r w:rsidRPr="000337A3">
              <w:rPr>
                <w:b/>
                <w:bCs/>
                <w:color w:val="000000"/>
              </w:rPr>
              <w:t>(n = 30)</w:t>
            </w:r>
          </w:p>
        </w:tc>
        <w:tc>
          <w:tcPr>
            <w:tcW w:w="739" w:type="pct"/>
            <w:tcBorders>
              <w:top w:val="single" w:sz="12" w:space="0" w:color="auto"/>
              <w:bottom w:val="single" w:sz="12" w:space="0" w:color="auto"/>
            </w:tcBorders>
            <w:shd w:val="clear" w:color="auto" w:fill="auto"/>
            <w:noWrap/>
            <w:vAlign w:val="bottom"/>
            <w:hideMark/>
          </w:tcPr>
          <w:p w14:paraId="7A70C688" w14:textId="77777777" w:rsidR="00FE7E52" w:rsidRPr="000337A3" w:rsidRDefault="00FE7E52" w:rsidP="00FE7E52">
            <w:pPr>
              <w:jc w:val="center"/>
              <w:rPr>
                <w:b/>
                <w:bCs/>
                <w:color w:val="000000"/>
              </w:rPr>
            </w:pPr>
            <w:r w:rsidRPr="000337A3">
              <w:rPr>
                <w:b/>
                <w:bCs/>
                <w:color w:val="000000"/>
              </w:rPr>
              <w:t>Group K</w:t>
            </w:r>
          </w:p>
          <w:p w14:paraId="537D5A53" w14:textId="77777777" w:rsidR="00FE7E52" w:rsidRPr="000337A3" w:rsidRDefault="00FE7E52" w:rsidP="00FE7E52">
            <w:pPr>
              <w:jc w:val="center"/>
              <w:rPr>
                <w:b/>
                <w:bCs/>
                <w:color w:val="000000"/>
              </w:rPr>
            </w:pPr>
            <w:r w:rsidRPr="000337A3">
              <w:rPr>
                <w:b/>
                <w:bCs/>
                <w:color w:val="000000"/>
              </w:rPr>
              <w:t>(n = 30)</w:t>
            </w:r>
          </w:p>
        </w:tc>
        <w:tc>
          <w:tcPr>
            <w:tcW w:w="732" w:type="pct"/>
            <w:tcBorders>
              <w:top w:val="single" w:sz="12" w:space="0" w:color="auto"/>
              <w:bottom w:val="single" w:sz="12" w:space="0" w:color="auto"/>
            </w:tcBorders>
            <w:shd w:val="clear" w:color="auto" w:fill="auto"/>
            <w:noWrap/>
            <w:vAlign w:val="bottom"/>
            <w:hideMark/>
          </w:tcPr>
          <w:p w14:paraId="0AFEF301" w14:textId="77777777" w:rsidR="00FE7E52" w:rsidRPr="000337A3" w:rsidRDefault="00FE7E52" w:rsidP="00FE7E52">
            <w:pPr>
              <w:jc w:val="center"/>
              <w:rPr>
                <w:b/>
                <w:bCs/>
                <w:color w:val="000000"/>
              </w:rPr>
            </w:pPr>
            <w:r w:rsidRPr="000337A3">
              <w:rPr>
                <w:b/>
                <w:bCs/>
                <w:color w:val="000000"/>
              </w:rPr>
              <w:t>Group D</w:t>
            </w:r>
          </w:p>
          <w:p w14:paraId="71BD2076" w14:textId="77777777" w:rsidR="00FE7E52" w:rsidRPr="000337A3" w:rsidRDefault="00FE7E52" w:rsidP="00FE7E52">
            <w:pPr>
              <w:jc w:val="center"/>
              <w:rPr>
                <w:b/>
                <w:bCs/>
                <w:color w:val="000000"/>
              </w:rPr>
            </w:pPr>
            <w:r w:rsidRPr="000337A3">
              <w:rPr>
                <w:b/>
                <w:bCs/>
                <w:color w:val="000000"/>
              </w:rPr>
              <w:t>(n = 30)</w:t>
            </w:r>
          </w:p>
        </w:tc>
        <w:tc>
          <w:tcPr>
            <w:tcW w:w="529" w:type="pct"/>
            <w:tcBorders>
              <w:top w:val="single" w:sz="12" w:space="0" w:color="auto"/>
              <w:bottom w:val="single" w:sz="12" w:space="0" w:color="auto"/>
            </w:tcBorders>
            <w:shd w:val="clear" w:color="auto" w:fill="auto"/>
            <w:noWrap/>
            <w:vAlign w:val="center"/>
            <w:hideMark/>
          </w:tcPr>
          <w:p w14:paraId="7F934A6C" w14:textId="77777777" w:rsidR="00FE7E52" w:rsidRPr="00CD43EC" w:rsidRDefault="00FE7E52" w:rsidP="00FE7E52">
            <w:pPr>
              <w:jc w:val="center"/>
              <w:rPr>
                <w:b/>
                <w:bCs/>
                <w:color w:val="000000"/>
              </w:rPr>
            </w:pPr>
            <w:r w:rsidRPr="000337A3">
              <w:rPr>
                <w:b/>
                <w:bCs/>
                <w:color w:val="000000"/>
              </w:rPr>
              <w:t>P-value</w:t>
            </w:r>
          </w:p>
        </w:tc>
      </w:tr>
      <w:tr w:rsidR="00FE7E52" w:rsidRPr="00CD43EC" w14:paraId="5BDD2802" w14:textId="77777777" w:rsidTr="00FE7E52">
        <w:trPr>
          <w:trHeight w:val="20"/>
        </w:trPr>
        <w:tc>
          <w:tcPr>
            <w:tcW w:w="1537" w:type="pct"/>
            <w:tcBorders>
              <w:top w:val="single" w:sz="12" w:space="0" w:color="auto"/>
            </w:tcBorders>
            <w:shd w:val="clear" w:color="auto" w:fill="auto"/>
            <w:noWrap/>
            <w:vAlign w:val="center"/>
            <w:hideMark/>
          </w:tcPr>
          <w:p w14:paraId="654126BB" w14:textId="77777777" w:rsidR="00FE7E52" w:rsidRPr="00CD43EC" w:rsidRDefault="00FE7E52" w:rsidP="00FE7E52">
            <w:pPr>
              <w:jc w:val="right"/>
              <w:rPr>
                <w:b/>
                <w:bCs/>
                <w:color w:val="000000"/>
              </w:rPr>
            </w:pPr>
            <w:r w:rsidRPr="00CD43EC">
              <w:rPr>
                <w:b/>
                <w:bCs/>
                <w:color w:val="000000"/>
              </w:rPr>
              <w:t>Age (years)</w:t>
            </w:r>
          </w:p>
        </w:tc>
        <w:tc>
          <w:tcPr>
            <w:tcW w:w="732" w:type="pct"/>
            <w:tcBorders>
              <w:top w:val="single" w:sz="12" w:space="0" w:color="auto"/>
            </w:tcBorders>
            <w:vAlign w:val="center"/>
          </w:tcPr>
          <w:p w14:paraId="0F77B425" w14:textId="77777777" w:rsidR="00FE7E52" w:rsidRPr="00CD43EC" w:rsidRDefault="00FE7E52" w:rsidP="00FE7E52">
            <w:pPr>
              <w:jc w:val="center"/>
              <w:rPr>
                <w:color w:val="000000"/>
              </w:rPr>
            </w:pPr>
            <w:r>
              <w:rPr>
                <w:color w:val="000000"/>
              </w:rPr>
              <w:t>Mean ±SD</w:t>
            </w:r>
          </w:p>
        </w:tc>
        <w:tc>
          <w:tcPr>
            <w:tcW w:w="732" w:type="pct"/>
            <w:tcBorders>
              <w:top w:val="single" w:sz="12" w:space="0" w:color="auto"/>
            </w:tcBorders>
            <w:shd w:val="clear" w:color="auto" w:fill="auto"/>
            <w:noWrap/>
            <w:vAlign w:val="center"/>
            <w:hideMark/>
          </w:tcPr>
          <w:p w14:paraId="7E46AB9B" w14:textId="77777777" w:rsidR="00FE7E52" w:rsidRPr="00CD43EC" w:rsidRDefault="00FE7E52" w:rsidP="00FE7E52">
            <w:pPr>
              <w:jc w:val="center"/>
              <w:rPr>
                <w:color w:val="000000"/>
              </w:rPr>
            </w:pPr>
            <w:r w:rsidRPr="00CD43EC">
              <w:rPr>
                <w:color w:val="000000"/>
              </w:rPr>
              <w:t>38 ±7</w:t>
            </w:r>
          </w:p>
        </w:tc>
        <w:tc>
          <w:tcPr>
            <w:tcW w:w="739" w:type="pct"/>
            <w:tcBorders>
              <w:top w:val="single" w:sz="12" w:space="0" w:color="auto"/>
            </w:tcBorders>
            <w:shd w:val="clear" w:color="auto" w:fill="auto"/>
            <w:noWrap/>
            <w:vAlign w:val="center"/>
            <w:hideMark/>
          </w:tcPr>
          <w:p w14:paraId="7832540A" w14:textId="77777777" w:rsidR="00FE7E52" w:rsidRPr="00CD43EC" w:rsidRDefault="00FE7E52" w:rsidP="00FE7E52">
            <w:pPr>
              <w:jc w:val="center"/>
              <w:rPr>
                <w:color w:val="000000"/>
              </w:rPr>
            </w:pPr>
            <w:r w:rsidRPr="00CD43EC">
              <w:rPr>
                <w:color w:val="000000"/>
              </w:rPr>
              <w:t>39 ±8</w:t>
            </w:r>
          </w:p>
        </w:tc>
        <w:tc>
          <w:tcPr>
            <w:tcW w:w="732" w:type="pct"/>
            <w:tcBorders>
              <w:top w:val="single" w:sz="12" w:space="0" w:color="auto"/>
            </w:tcBorders>
            <w:shd w:val="clear" w:color="auto" w:fill="auto"/>
            <w:noWrap/>
            <w:vAlign w:val="bottom"/>
            <w:hideMark/>
          </w:tcPr>
          <w:p w14:paraId="3DCEF1DA" w14:textId="77777777" w:rsidR="00FE7E52" w:rsidRPr="00CD43EC" w:rsidRDefault="00FE7E52" w:rsidP="00FE7E52">
            <w:pPr>
              <w:jc w:val="center"/>
              <w:rPr>
                <w:color w:val="000000"/>
              </w:rPr>
            </w:pPr>
            <w:r w:rsidRPr="006F6246">
              <w:rPr>
                <w:color w:val="000000"/>
              </w:rPr>
              <w:t>40 ±7</w:t>
            </w:r>
          </w:p>
        </w:tc>
        <w:tc>
          <w:tcPr>
            <w:tcW w:w="529" w:type="pct"/>
            <w:tcBorders>
              <w:top w:val="single" w:sz="12" w:space="0" w:color="auto"/>
            </w:tcBorders>
            <w:shd w:val="clear" w:color="auto" w:fill="auto"/>
            <w:noWrap/>
            <w:vAlign w:val="center"/>
            <w:hideMark/>
          </w:tcPr>
          <w:p w14:paraId="47211987" w14:textId="77777777" w:rsidR="00FE7E52" w:rsidRPr="00CD43EC" w:rsidRDefault="00FE7E52" w:rsidP="00FE7E52">
            <w:pPr>
              <w:jc w:val="center"/>
            </w:pPr>
            <w:r w:rsidRPr="00847654">
              <w:t>0</w:t>
            </w:r>
            <w:r>
              <w:t>.67</w:t>
            </w:r>
          </w:p>
        </w:tc>
      </w:tr>
      <w:tr w:rsidR="00FE7E52" w:rsidRPr="00CD43EC" w14:paraId="717977DD" w14:textId="77777777" w:rsidTr="00FE7E52">
        <w:trPr>
          <w:trHeight w:val="20"/>
        </w:trPr>
        <w:tc>
          <w:tcPr>
            <w:tcW w:w="1537" w:type="pct"/>
            <w:shd w:val="clear" w:color="auto" w:fill="auto"/>
            <w:noWrap/>
            <w:vAlign w:val="center"/>
            <w:hideMark/>
          </w:tcPr>
          <w:p w14:paraId="4E54B802" w14:textId="77777777" w:rsidR="00FE7E52" w:rsidRPr="00CD43EC" w:rsidRDefault="00FE7E52" w:rsidP="00FE7E52">
            <w:pPr>
              <w:jc w:val="right"/>
              <w:rPr>
                <w:b/>
                <w:bCs/>
                <w:color w:val="000000"/>
              </w:rPr>
            </w:pPr>
            <w:r w:rsidRPr="00CD43EC">
              <w:rPr>
                <w:b/>
                <w:bCs/>
                <w:color w:val="000000"/>
              </w:rPr>
              <w:t>Gender</w:t>
            </w:r>
          </w:p>
        </w:tc>
        <w:tc>
          <w:tcPr>
            <w:tcW w:w="732" w:type="pct"/>
          </w:tcPr>
          <w:p w14:paraId="2323F20E" w14:textId="77777777" w:rsidR="00FE7E52" w:rsidRPr="00CD43EC" w:rsidRDefault="00FE7E52" w:rsidP="00FE7E52">
            <w:pPr>
              <w:jc w:val="center"/>
              <w:rPr>
                <w:sz w:val="20"/>
                <w:szCs w:val="20"/>
              </w:rPr>
            </w:pPr>
          </w:p>
        </w:tc>
        <w:tc>
          <w:tcPr>
            <w:tcW w:w="732" w:type="pct"/>
            <w:shd w:val="clear" w:color="auto" w:fill="auto"/>
            <w:noWrap/>
            <w:vAlign w:val="bottom"/>
            <w:hideMark/>
          </w:tcPr>
          <w:p w14:paraId="3509C7F2" w14:textId="77777777" w:rsidR="00FE7E52" w:rsidRPr="00CD43EC" w:rsidRDefault="00FE7E52" w:rsidP="00FE7E52">
            <w:pPr>
              <w:jc w:val="center"/>
              <w:rPr>
                <w:sz w:val="20"/>
                <w:szCs w:val="20"/>
              </w:rPr>
            </w:pPr>
          </w:p>
        </w:tc>
        <w:tc>
          <w:tcPr>
            <w:tcW w:w="739" w:type="pct"/>
            <w:shd w:val="clear" w:color="auto" w:fill="auto"/>
            <w:noWrap/>
            <w:vAlign w:val="bottom"/>
            <w:hideMark/>
          </w:tcPr>
          <w:p w14:paraId="534865FB" w14:textId="77777777" w:rsidR="00FE7E52" w:rsidRPr="00CD43EC" w:rsidRDefault="00FE7E52" w:rsidP="00FE7E52">
            <w:pPr>
              <w:jc w:val="center"/>
              <w:rPr>
                <w:sz w:val="20"/>
                <w:szCs w:val="20"/>
              </w:rPr>
            </w:pPr>
          </w:p>
        </w:tc>
        <w:tc>
          <w:tcPr>
            <w:tcW w:w="732" w:type="pct"/>
            <w:shd w:val="clear" w:color="auto" w:fill="auto"/>
            <w:noWrap/>
            <w:vAlign w:val="bottom"/>
            <w:hideMark/>
          </w:tcPr>
          <w:p w14:paraId="1B7D2A93" w14:textId="77777777" w:rsidR="00FE7E52" w:rsidRPr="00CD43EC" w:rsidRDefault="00FE7E52" w:rsidP="00FE7E52">
            <w:pPr>
              <w:jc w:val="center"/>
              <w:rPr>
                <w:sz w:val="20"/>
                <w:szCs w:val="20"/>
              </w:rPr>
            </w:pPr>
          </w:p>
        </w:tc>
        <w:tc>
          <w:tcPr>
            <w:tcW w:w="529" w:type="pct"/>
            <w:shd w:val="clear" w:color="auto" w:fill="auto"/>
            <w:noWrap/>
            <w:vAlign w:val="center"/>
            <w:hideMark/>
          </w:tcPr>
          <w:p w14:paraId="2BD6FB75" w14:textId="77777777" w:rsidR="00FE7E52" w:rsidRPr="00CD43EC" w:rsidRDefault="00FE7E52" w:rsidP="00FE7E52">
            <w:pPr>
              <w:jc w:val="center"/>
            </w:pPr>
          </w:p>
        </w:tc>
      </w:tr>
      <w:tr w:rsidR="00FE7E52" w:rsidRPr="00CD43EC" w14:paraId="50BE1D95" w14:textId="77777777" w:rsidTr="00FE7E52">
        <w:trPr>
          <w:trHeight w:val="20"/>
        </w:trPr>
        <w:tc>
          <w:tcPr>
            <w:tcW w:w="1537" w:type="pct"/>
            <w:shd w:val="clear" w:color="auto" w:fill="auto"/>
            <w:noWrap/>
            <w:vAlign w:val="center"/>
            <w:hideMark/>
          </w:tcPr>
          <w:p w14:paraId="5BF85A9C" w14:textId="77777777" w:rsidR="00FE7E52" w:rsidRPr="00CD43EC" w:rsidRDefault="00FE7E52" w:rsidP="00FE7E52">
            <w:pPr>
              <w:jc w:val="right"/>
              <w:rPr>
                <w:color w:val="000000"/>
              </w:rPr>
            </w:pPr>
            <w:bookmarkStart w:id="2" w:name="_Hlk198037267"/>
            <w:r w:rsidRPr="00CD43EC">
              <w:rPr>
                <w:color w:val="000000"/>
              </w:rPr>
              <w:t>Males</w:t>
            </w:r>
          </w:p>
        </w:tc>
        <w:tc>
          <w:tcPr>
            <w:tcW w:w="732" w:type="pct"/>
          </w:tcPr>
          <w:p w14:paraId="61B9004A" w14:textId="77777777" w:rsidR="00FE7E52" w:rsidRPr="00CD43EC" w:rsidRDefault="00FE7E52" w:rsidP="00FE7E52">
            <w:pPr>
              <w:jc w:val="center"/>
              <w:rPr>
                <w:color w:val="000000"/>
              </w:rPr>
            </w:pPr>
            <w:r>
              <w:rPr>
                <w:color w:val="000000"/>
              </w:rPr>
              <w:t>n (%)</w:t>
            </w:r>
          </w:p>
        </w:tc>
        <w:tc>
          <w:tcPr>
            <w:tcW w:w="732" w:type="pct"/>
            <w:shd w:val="clear" w:color="auto" w:fill="auto"/>
            <w:noWrap/>
            <w:vAlign w:val="center"/>
            <w:hideMark/>
          </w:tcPr>
          <w:p w14:paraId="114D0D1F" w14:textId="77777777" w:rsidR="00FE7E52" w:rsidRPr="00CD43EC" w:rsidRDefault="00FE7E52" w:rsidP="00FE7E52">
            <w:pPr>
              <w:jc w:val="center"/>
              <w:rPr>
                <w:color w:val="000000"/>
              </w:rPr>
            </w:pPr>
            <w:r w:rsidRPr="00CD43EC">
              <w:rPr>
                <w:color w:val="000000"/>
              </w:rPr>
              <w:t>18 (60)</w:t>
            </w:r>
          </w:p>
        </w:tc>
        <w:tc>
          <w:tcPr>
            <w:tcW w:w="739" w:type="pct"/>
            <w:shd w:val="clear" w:color="auto" w:fill="auto"/>
            <w:noWrap/>
            <w:vAlign w:val="center"/>
            <w:hideMark/>
          </w:tcPr>
          <w:p w14:paraId="53FD29DD" w14:textId="77777777" w:rsidR="00FE7E52" w:rsidRPr="00CD43EC" w:rsidRDefault="00FE7E52" w:rsidP="00FE7E52">
            <w:pPr>
              <w:jc w:val="center"/>
              <w:rPr>
                <w:color w:val="000000"/>
              </w:rPr>
            </w:pPr>
            <w:r w:rsidRPr="00CD43EC">
              <w:rPr>
                <w:color w:val="000000"/>
              </w:rPr>
              <w:t>18 (60)</w:t>
            </w:r>
          </w:p>
        </w:tc>
        <w:tc>
          <w:tcPr>
            <w:tcW w:w="732" w:type="pct"/>
            <w:shd w:val="clear" w:color="auto" w:fill="auto"/>
            <w:noWrap/>
            <w:vAlign w:val="center"/>
            <w:hideMark/>
          </w:tcPr>
          <w:p w14:paraId="323BE7B1" w14:textId="77777777" w:rsidR="00FE7E52" w:rsidRPr="00CD43EC" w:rsidRDefault="00FE7E52" w:rsidP="00FE7E52">
            <w:pPr>
              <w:jc w:val="center"/>
              <w:rPr>
                <w:color w:val="000000"/>
              </w:rPr>
            </w:pPr>
            <w:r w:rsidRPr="00CD43EC">
              <w:rPr>
                <w:color w:val="000000"/>
              </w:rPr>
              <w:t>19 (63.3)</w:t>
            </w:r>
          </w:p>
        </w:tc>
        <w:tc>
          <w:tcPr>
            <w:tcW w:w="529" w:type="pct"/>
            <w:vMerge w:val="restart"/>
            <w:shd w:val="clear" w:color="auto" w:fill="auto"/>
            <w:noWrap/>
            <w:vAlign w:val="center"/>
            <w:hideMark/>
          </w:tcPr>
          <w:p w14:paraId="3F343410" w14:textId="77777777" w:rsidR="00FE7E52" w:rsidRPr="00CD43EC" w:rsidRDefault="00FE7E52" w:rsidP="00FE7E52">
            <w:pPr>
              <w:jc w:val="center"/>
              <w:rPr>
                <w:color w:val="000000"/>
              </w:rPr>
            </w:pPr>
            <w:r>
              <w:rPr>
                <w:color w:val="000000"/>
              </w:rPr>
              <w:t>0.954</w:t>
            </w:r>
          </w:p>
        </w:tc>
      </w:tr>
      <w:bookmarkEnd w:id="2"/>
      <w:tr w:rsidR="00FE7E52" w:rsidRPr="00CD43EC" w14:paraId="7913EC55" w14:textId="77777777" w:rsidTr="00FE7E52">
        <w:trPr>
          <w:trHeight w:val="20"/>
        </w:trPr>
        <w:tc>
          <w:tcPr>
            <w:tcW w:w="1537" w:type="pct"/>
            <w:shd w:val="clear" w:color="auto" w:fill="auto"/>
            <w:noWrap/>
            <w:vAlign w:val="center"/>
            <w:hideMark/>
          </w:tcPr>
          <w:p w14:paraId="2881B9D1" w14:textId="77777777" w:rsidR="00FE7E52" w:rsidRPr="00CD43EC" w:rsidRDefault="00FE7E52" w:rsidP="00FE7E52">
            <w:pPr>
              <w:jc w:val="right"/>
              <w:rPr>
                <w:color w:val="000000"/>
              </w:rPr>
            </w:pPr>
            <w:r w:rsidRPr="00CD43EC">
              <w:rPr>
                <w:color w:val="000000"/>
              </w:rPr>
              <w:t>Females</w:t>
            </w:r>
          </w:p>
        </w:tc>
        <w:tc>
          <w:tcPr>
            <w:tcW w:w="732" w:type="pct"/>
            <w:vAlign w:val="center"/>
          </w:tcPr>
          <w:p w14:paraId="13C254DB" w14:textId="77777777" w:rsidR="00FE7E52" w:rsidRPr="00CD43EC" w:rsidRDefault="00FE7E52" w:rsidP="00FE7E52">
            <w:pPr>
              <w:jc w:val="center"/>
              <w:rPr>
                <w:color w:val="000000"/>
              </w:rPr>
            </w:pPr>
            <w:r>
              <w:rPr>
                <w:color w:val="000000"/>
              </w:rPr>
              <w:t>n (%)</w:t>
            </w:r>
          </w:p>
        </w:tc>
        <w:tc>
          <w:tcPr>
            <w:tcW w:w="732" w:type="pct"/>
            <w:shd w:val="clear" w:color="auto" w:fill="auto"/>
            <w:noWrap/>
            <w:vAlign w:val="center"/>
            <w:hideMark/>
          </w:tcPr>
          <w:p w14:paraId="213E0571" w14:textId="77777777" w:rsidR="00FE7E52" w:rsidRPr="00CD43EC" w:rsidRDefault="00FE7E52" w:rsidP="00FE7E52">
            <w:pPr>
              <w:jc w:val="center"/>
              <w:rPr>
                <w:color w:val="000000"/>
              </w:rPr>
            </w:pPr>
            <w:r w:rsidRPr="00CD43EC">
              <w:rPr>
                <w:color w:val="000000"/>
              </w:rPr>
              <w:t>12 (40)</w:t>
            </w:r>
          </w:p>
        </w:tc>
        <w:tc>
          <w:tcPr>
            <w:tcW w:w="739" w:type="pct"/>
            <w:shd w:val="clear" w:color="auto" w:fill="auto"/>
            <w:noWrap/>
            <w:vAlign w:val="center"/>
            <w:hideMark/>
          </w:tcPr>
          <w:p w14:paraId="63637626" w14:textId="77777777" w:rsidR="00FE7E52" w:rsidRPr="00CD43EC" w:rsidRDefault="00FE7E52" w:rsidP="00FE7E52">
            <w:pPr>
              <w:jc w:val="center"/>
              <w:rPr>
                <w:color w:val="000000"/>
              </w:rPr>
            </w:pPr>
            <w:r w:rsidRPr="00CD43EC">
              <w:rPr>
                <w:color w:val="000000"/>
              </w:rPr>
              <w:t>12 (40)</w:t>
            </w:r>
          </w:p>
        </w:tc>
        <w:tc>
          <w:tcPr>
            <w:tcW w:w="732" w:type="pct"/>
            <w:shd w:val="clear" w:color="auto" w:fill="auto"/>
            <w:noWrap/>
            <w:vAlign w:val="center"/>
            <w:hideMark/>
          </w:tcPr>
          <w:p w14:paraId="79B86F2F" w14:textId="77777777" w:rsidR="00FE7E52" w:rsidRPr="00CD43EC" w:rsidRDefault="00FE7E52" w:rsidP="00FE7E52">
            <w:pPr>
              <w:jc w:val="center"/>
              <w:rPr>
                <w:color w:val="000000"/>
              </w:rPr>
            </w:pPr>
            <w:r w:rsidRPr="00CD43EC">
              <w:rPr>
                <w:color w:val="000000"/>
              </w:rPr>
              <w:t>11 (36.7)</w:t>
            </w:r>
          </w:p>
        </w:tc>
        <w:tc>
          <w:tcPr>
            <w:tcW w:w="529" w:type="pct"/>
            <w:vMerge/>
            <w:shd w:val="clear" w:color="auto" w:fill="auto"/>
            <w:noWrap/>
            <w:vAlign w:val="center"/>
            <w:hideMark/>
          </w:tcPr>
          <w:p w14:paraId="338E670B" w14:textId="77777777" w:rsidR="00FE7E52" w:rsidRPr="00CD43EC" w:rsidRDefault="00FE7E52" w:rsidP="00FE7E52">
            <w:pPr>
              <w:jc w:val="center"/>
              <w:rPr>
                <w:color w:val="000000"/>
              </w:rPr>
            </w:pPr>
          </w:p>
        </w:tc>
      </w:tr>
      <w:tr w:rsidR="00FE7E52" w:rsidRPr="00CD43EC" w14:paraId="0D10833D" w14:textId="77777777" w:rsidTr="00FE7E52">
        <w:trPr>
          <w:trHeight w:val="20"/>
        </w:trPr>
        <w:tc>
          <w:tcPr>
            <w:tcW w:w="1537" w:type="pct"/>
            <w:shd w:val="clear" w:color="auto" w:fill="auto"/>
            <w:noWrap/>
            <w:vAlign w:val="center"/>
            <w:hideMark/>
          </w:tcPr>
          <w:p w14:paraId="0C5E62D5" w14:textId="77777777" w:rsidR="00FE7E52" w:rsidRPr="00CD43EC" w:rsidRDefault="00FE7E52" w:rsidP="00FE7E52">
            <w:pPr>
              <w:jc w:val="right"/>
              <w:rPr>
                <w:b/>
                <w:bCs/>
                <w:color w:val="000000"/>
              </w:rPr>
            </w:pPr>
            <w:r w:rsidRPr="00CD43EC">
              <w:rPr>
                <w:b/>
                <w:bCs/>
                <w:color w:val="000000"/>
              </w:rPr>
              <w:t>BMI (kg/m²)</w:t>
            </w:r>
          </w:p>
        </w:tc>
        <w:tc>
          <w:tcPr>
            <w:tcW w:w="732" w:type="pct"/>
            <w:vAlign w:val="center"/>
          </w:tcPr>
          <w:p w14:paraId="1C0232DD" w14:textId="77777777" w:rsidR="00FE7E52" w:rsidRPr="00CD43EC" w:rsidRDefault="00FE7E52" w:rsidP="00FE7E52">
            <w:pPr>
              <w:jc w:val="center"/>
              <w:rPr>
                <w:color w:val="000000"/>
              </w:rPr>
            </w:pPr>
            <w:r>
              <w:rPr>
                <w:color w:val="000000"/>
              </w:rPr>
              <w:t>Mean ±SD</w:t>
            </w:r>
          </w:p>
        </w:tc>
        <w:tc>
          <w:tcPr>
            <w:tcW w:w="732" w:type="pct"/>
            <w:shd w:val="clear" w:color="auto" w:fill="auto"/>
            <w:noWrap/>
            <w:vAlign w:val="center"/>
            <w:hideMark/>
          </w:tcPr>
          <w:p w14:paraId="1B660594" w14:textId="77777777" w:rsidR="00FE7E52" w:rsidRPr="00CD43EC" w:rsidRDefault="00FE7E52" w:rsidP="00FE7E52">
            <w:pPr>
              <w:jc w:val="center"/>
              <w:rPr>
                <w:color w:val="000000"/>
              </w:rPr>
            </w:pPr>
            <w:r w:rsidRPr="00CD43EC">
              <w:rPr>
                <w:color w:val="000000"/>
              </w:rPr>
              <w:t>26 ±3</w:t>
            </w:r>
          </w:p>
        </w:tc>
        <w:tc>
          <w:tcPr>
            <w:tcW w:w="739" w:type="pct"/>
            <w:shd w:val="clear" w:color="auto" w:fill="auto"/>
            <w:noWrap/>
            <w:vAlign w:val="center"/>
            <w:hideMark/>
          </w:tcPr>
          <w:p w14:paraId="33F0C892" w14:textId="77777777" w:rsidR="00FE7E52" w:rsidRPr="00CD43EC" w:rsidRDefault="00FE7E52" w:rsidP="00FE7E52">
            <w:pPr>
              <w:jc w:val="center"/>
              <w:rPr>
                <w:color w:val="000000"/>
              </w:rPr>
            </w:pPr>
            <w:r w:rsidRPr="00CD43EC">
              <w:rPr>
                <w:color w:val="000000"/>
              </w:rPr>
              <w:t>25</w:t>
            </w:r>
            <w:bookmarkStart w:id="3" w:name="OLE_LINK15"/>
            <w:r w:rsidRPr="00CD43EC">
              <w:rPr>
                <w:color w:val="000000"/>
              </w:rPr>
              <w:t xml:space="preserve"> ±3</w:t>
            </w:r>
            <w:bookmarkEnd w:id="3"/>
          </w:p>
        </w:tc>
        <w:tc>
          <w:tcPr>
            <w:tcW w:w="732" w:type="pct"/>
            <w:shd w:val="clear" w:color="auto" w:fill="auto"/>
            <w:noWrap/>
            <w:vAlign w:val="bottom"/>
            <w:hideMark/>
          </w:tcPr>
          <w:p w14:paraId="374B5FA8" w14:textId="77777777" w:rsidR="00FE7E52" w:rsidRPr="00CD43EC" w:rsidRDefault="00FE7E52" w:rsidP="00FE7E52">
            <w:pPr>
              <w:jc w:val="center"/>
              <w:rPr>
                <w:color w:val="000000"/>
              </w:rPr>
            </w:pPr>
            <w:r>
              <w:rPr>
                <w:color w:val="000000"/>
              </w:rPr>
              <w:t>25</w:t>
            </w:r>
            <w:r w:rsidRPr="00CD43EC">
              <w:rPr>
                <w:color w:val="000000"/>
              </w:rPr>
              <w:t xml:space="preserve"> ±</w:t>
            </w:r>
            <w:r>
              <w:rPr>
                <w:color w:val="000000"/>
              </w:rPr>
              <w:t>2</w:t>
            </w:r>
          </w:p>
        </w:tc>
        <w:tc>
          <w:tcPr>
            <w:tcW w:w="529" w:type="pct"/>
            <w:shd w:val="clear" w:color="auto" w:fill="auto"/>
            <w:noWrap/>
            <w:vAlign w:val="center"/>
            <w:hideMark/>
          </w:tcPr>
          <w:p w14:paraId="61A188F8" w14:textId="77777777" w:rsidR="00FE7E52" w:rsidRPr="00CD43EC" w:rsidRDefault="00FE7E52" w:rsidP="00FE7E52">
            <w:pPr>
              <w:jc w:val="center"/>
            </w:pPr>
            <w:r>
              <w:t>0.188</w:t>
            </w:r>
          </w:p>
        </w:tc>
      </w:tr>
      <w:tr w:rsidR="00FE7E52" w:rsidRPr="00CD43EC" w14:paraId="6C22DC18" w14:textId="77777777" w:rsidTr="00FE7E52">
        <w:trPr>
          <w:trHeight w:val="20"/>
        </w:trPr>
        <w:tc>
          <w:tcPr>
            <w:tcW w:w="1537" w:type="pct"/>
            <w:shd w:val="clear" w:color="auto" w:fill="auto"/>
            <w:noWrap/>
            <w:vAlign w:val="center"/>
            <w:hideMark/>
          </w:tcPr>
          <w:p w14:paraId="4D877946" w14:textId="77777777" w:rsidR="00FE7E52" w:rsidRPr="00CD43EC" w:rsidRDefault="00FE7E52" w:rsidP="00FE7E52">
            <w:pPr>
              <w:jc w:val="right"/>
              <w:rPr>
                <w:b/>
                <w:bCs/>
                <w:color w:val="000000"/>
              </w:rPr>
            </w:pPr>
            <w:r w:rsidRPr="00CD43EC">
              <w:rPr>
                <w:b/>
                <w:bCs/>
                <w:color w:val="000000"/>
              </w:rPr>
              <w:t>ASA</w:t>
            </w:r>
          </w:p>
        </w:tc>
        <w:tc>
          <w:tcPr>
            <w:tcW w:w="732" w:type="pct"/>
          </w:tcPr>
          <w:p w14:paraId="61446285" w14:textId="77777777" w:rsidR="00FE7E52" w:rsidRPr="00CD43EC" w:rsidRDefault="00FE7E52" w:rsidP="00FE7E52">
            <w:pPr>
              <w:jc w:val="center"/>
              <w:rPr>
                <w:sz w:val="20"/>
                <w:szCs w:val="20"/>
              </w:rPr>
            </w:pPr>
          </w:p>
        </w:tc>
        <w:tc>
          <w:tcPr>
            <w:tcW w:w="732" w:type="pct"/>
            <w:shd w:val="clear" w:color="auto" w:fill="auto"/>
            <w:noWrap/>
            <w:vAlign w:val="bottom"/>
            <w:hideMark/>
          </w:tcPr>
          <w:p w14:paraId="17847E55" w14:textId="77777777" w:rsidR="00FE7E52" w:rsidRPr="00CD43EC" w:rsidRDefault="00FE7E52" w:rsidP="00FE7E52">
            <w:pPr>
              <w:jc w:val="center"/>
              <w:rPr>
                <w:sz w:val="20"/>
                <w:szCs w:val="20"/>
              </w:rPr>
            </w:pPr>
          </w:p>
        </w:tc>
        <w:tc>
          <w:tcPr>
            <w:tcW w:w="739" w:type="pct"/>
            <w:shd w:val="clear" w:color="auto" w:fill="auto"/>
            <w:noWrap/>
            <w:vAlign w:val="bottom"/>
            <w:hideMark/>
          </w:tcPr>
          <w:p w14:paraId="50EF3993" w14:textId="77777777" w:rsidR="00FE7E52" w:rsidRPr="00CD43EC" w:rsidRDefault="00FE7E52" w:rsidP="00FE7E52">
            <w:pPr>
              <w:jc w:val="center"/>
              <w:rPr>
                <w:sz w:val="20"/>
                <w:szCs w:val="20"/>
              </w:rPr>
            </w:pPr>
          </w:p>
        </w:tc>
        <w:tc>
          <w:tcPr>
            <w:tcW w:w="732" w:type="pct"/>
            <w:shd w:val="clear" w:color="auto" w:fill="auto"/>
            <w:noWrap/>
            <w:vAlign w:val="bottom"/>
            <w:hideMark/>
          </w:tcPr>
          <w:p w14:paraId="0480AD2C" w14:textId="77777777" w:rsidR="00FE7E52" w:rsidRPr="00CD43EC" w:rsidRDefault="00FE7E52" w:rsidP="00FE7E52">
            <w:pPr>
              <w:jc w:val="center"/>
              <w:rPr>
                <w:sz w:val="20"/>
                <w:szCs w:val="20"/>
              </w:rPr>
            </w:pPr>
          </w:p>
        </w:tc>
        <w:tc>
          <w:tcPr>
            <w:tcW w:w="529" w:type="pct"/>
            <w:shd w:val="clear" w:color="auto" w:fill="auto"/>
            <w:noWrap/>
            <w:vAlign w:val="center"/>
            <w:hideMark/>
          </w:tcPr>
          <w:p w14:paraId="5780329F" w14:textId="77777777" w:rsidR="00FE7E52" w:rsidRPr="00CD43EC" w:rsidRDefault="00FE7E52" w:rsidP="00FE7E52">
            <w:pPr>
              <w:jc w:val="center"/>
            </w:pPr>
          </w:p>
        </w:tc>
      </w:tr>
      <w:tr w:rsidR="00FE7E52" w:rsidRPr="00CD43EC" w14:paraId="18CD703E" w14:textId="77777777" w:rsidTr="00FE7E52">
        <w:trPr>
          <w:trHeight w:val="20"/>
        </w:trPr>
        <w:tc>
          <w:tcPr>
            <w:tcW w:w="1537" w:type="pct"/>
            <w:shd w:val="clear" w:color="auto" w:fill="auto"/>
            <w:noWrap/>
            <w:vAlign w:val="center"/>
            <w:hideMark/>
          </w:tcPr>
          <w:p w14:paraId="106278DC" w14:textId="77777777" w:rsidR="00FE7E52" w:rsidRPr="00CD43EC" w:rsidRDefault="00FE7E52" w:rsidP="00FE7E52">
            <w:pPr>
              <w:jc w:val="right"/>
              <w:rPr>
                <w:color w:val="000000"/>
              </w:rPr>
            </w:pPr>
            <w:r w:rsidRPr="00CD43EC">
              <w:rPr>
                <w:color w:val="000000"/>
              </w:rPr>
              <w:t>I</w:t>
            </w:r>
          </w:p>
        </w:tc>
        <w:tc>
          <w:tcPr>
            <w:tcW w:w="732" w:type="pct"/>
          </w:tcPr>
          <w:p w14:paraId="2CC35861" w14:textId="77777777" w:rsidR="00FE7E52" w:rsidRPr="00CD43EC" w:rsidRDefault="00FE7E52" w:rsidP="00FE7E52">
            <w:pPr>
              <w:jc w:val="center"/>
              <w:rPr>
                <w:color w:val="000000"/>
              </w:rPr>
            </w:pPr>
            <w:r w:rsidRPr="00BD7DB9">
              <w:rPr>
                <w:color w:val="000000"/>
              </w:rPr>
              <w:t>n (%)</w:t>
            </w:r>
          </w:p>
        </w:tc>
        <w:tc>
          <w:tcPr>
            <w:tcW w:w="732" w:type="pct"/>
            <w:shd w:val="clear" w:color="auto" w:fill="auto"/>
            <w:noWrap/>
            <w:vAlign w:val="center"/>
            <w:hideMark/>
          </w:tcPr>
          <w:p w14:paraId="5D224D84" w14:textId="77777777" w:rsidR="00FE7E52" w:rsidRPr="00CD43EC" w:rsidRDefault="00FE7E52" w:rsidP="00FE7E52">
            <w:pPr>
              <w:jc w:val="center"/>
              <w:rPr>
                <w:color w:val="000000"/>
              </w:rPr>
            </w:pPr>
            <w:r w:rsidRPr="00CD43EC">
              <w:rPr>
                <w:color w:val="000000"/>
              </w:rPr>
              <w:t>24 (80)</w:t>
            </w:r>
          </w:p>
        </w:tc>
        <w:tc>
          <w:tcPr>
            <w:tcW w:w="739" w:type="pct"/>
            <w:shd w:val="clear" w:color="auto" w:fill="auto"/>
            <w:noWrap/>
            <w:vAlign w:val="center"/>
            <w:hideMark/>
          </w:tcPr>
          <w:p w14:paraId="08049759" w14:textId="77777777" w:rsidR="00FE7E52" w:rsidRPr="00CD43EC" w:rsidRDefault="00FE7E52" w:rsidP="00FE7E52">
            <w:pPr>
              <w:jc w:val="center"/>
              <w:rPr>
                <w:color w:val="000000"/>
              </w:rPr>
            </w:pPr>
            <w:r w:rsidRPr="00CD43EC">
              <w:rPr>
                <w:color w:val="000000"/>
              </w:rPr>
              <w:t>24 (80)</w:t>
            </w:r>
          </w:p>
        </w:tc>
        <w:tc>
          <w:tcPr>
            <w:tcW w:w="732" w:type="pct"/>
            <w:shd w:val="clear" w:color="auto" w:fill="auto"/>
            <w:noWrap/>
            <w:vAlign w:val="center"/>
            <w:hideMark/>
          </w:tcPr>
          <w:p w14:paraId="332EF55E" w14:textId="77777777" w:rsidR="00FE7E52" w:rsidRPr="00CD43EC" w:rsidRDefault="00FE7E52" w:rsidP="00FE7E52">
            <w:pPr>
              <w:jc w:val="center"/>
              <w:rPr>
                <w:color w:val="000000"/>
              </w:rPr>
            </w:pPr>
            <w:r w:rsidRPr="00CD43EC">
              <w:rPr>
                <w:color w:val="000000"/>
              </w:rPr>
              <w:t>22 (73.3)</w:t>
            </w:r>
          </w:p>
        </w:tc>
        <w:tc>
          <w:tcPr>
            <w:tcW w:w="529" w:type="pct"/>
            <w:vMerge w:val="restart"/>
            <w:shd w:val="clear" w:color="auto" w:fill="auto"/>
            <w:noWrap/>
            <w:vAlign w:val="center"/>
            <w:hideMark/>
          </w:tcPr>
          <w:p w14:paraId="2B87EE4B" w14:textId="77777777" w:rsidR="00FE7E52" w:rsidRPr="00CD43EC" w:rsidRDefault="00FE7E52" w:rsidP="00FE7E52">
            <w:pPr>
              <w:jc w:val="center"/>
              <w:rPr>
                <w:color w:val="000000"/>
              </w:rPr>
            </w:pPr>
            <w:bookmarkStart w:id="4" w:name="_Hlk198037286"/>
            <w:r>
              <w:rPr>
                <w:color w:val="000000"/>
              </w:rPr>
              <w:t>0.773</w:t>
            </w:r>
            <w:bookmarkEnd w:id="4"/>
          </w:p>
        </w:tc>
      </w:tr>
      <w:tr w:rsidR="00FE7E52" w:rsidRPr="00CD43EC" w14:paraId="7FC37AD0" w14:textId="77777777" w:rsidTr="00FE7E52">
        <w:trPr>
          <w:trHeight w:val="20"/>
        </w:trPr>
        <w:tc>
          <w:tcPr>
            <w:tcW w:w="1537" w:type="pct"/>
            <w:shd w:val="clear" w:color="auto" w:fill="auto"/>
            <w:noWrap/>
            <w:vAlign w:val="center"/>
            <w:hideMark/>
          </w:tcPr>
          <w:p w14:paraId="1C57A875" w14:textId="77777777" w:rsidR="00FE7E52" w:rsidRPr="00CD43EC" w:rsidRDefault="00FE7E52" w:rsidP="00FE7E52">
            <w:pPr>
              <w:jc w:val="right"/>
              <w:rPr>
                <w:color w:val="000000"/>
              </w:rPr>
            </w:pPr>
            <w:r w:rsidRPr="00CD43EC">
              <w:rPr>
                <w:color w:val="000000"/>
              </w:rPr>
              <w:t>II</w:t>
            </w:r>
          </w:p>
        </w:tc>
        <w:tc>
          <w:tcPr>
            <w:tcW w:w="732" w:type="pct"/>
          </w:tcPr>
          <w:p w14:paraId="69E6513D" w14:textId="77777777" w:rsidR="00FE7E52" w:rsidRPr="00CD43EC" w:rsidRDefault="00FE7E52" w:rsidP="00FE7E52">
            <w:pPr>
              <w:jc w:val="center"/>
              <w:rPr>
                <w:color w:val="000000"/>
              </w:rPr>
            </w:pPr>
            <w:r w:rsidRPr="00BD7DB9">
              <w:rPr>
                <w:color w:val="000000"/>
              </w:rPr>
              <w:t>n (%)</w:t>
            </w:r>
          </w:p>
        </w:tc>
        <w:tc>
          <w:tcPr>
            <w:tcW w:w="732" w:type="pct"/>
            <w:shd w:val="clear" w:color="auto" w:fill="auto"/>
            <w:noWrap/>
            <w:vAlign w:val="center"/>
            <w:hideMark/>
          </w:tcPr>
          <w:p w14:paraId="43C78EF7" w14:textId="77777777" w:rsidR="00FE7E52" w:rsidRPr="00CD43EC" w:rsidRDefault="00FE7E52" w:rsidP="00FE7E52">
            <w:pPr>
              <w:jc w:val="center"/>
              <w:rPr>
                <w:color w:val="000000"/>
              </w:rPr>
            </w:pPr>
            <w:r w:rsidRPr="00CD43EC">
              <w:rPr>
                <w:color w:val="000000"/>
              </w:rPr>
              <w:t>6 (20)</w:t>
            </w:r>
          </w:p>
        </w:tc>
        <w:tc>
          <w:tcPr>
            <w:tcW w:w="739" w:type="pct"/>
            <w:shd w:val="clear" w:color="auto" w:fill="auto"/>
            <w:noWrap/>
            <w:vAlign w:val="center"/>
            <w:hideMark/>
          </w:tcPr>
          <w:p w14:paraId="59C47298" w14:textId="77777777" w:rsidR="00FE7E52" w:rsidRPr="00CD43EC" w:rsidRDefault="00FE7E52" w:rsidP="00FE7E52">
            <w:pPr>
              <w:jc w:val="center"/>
              <w:rPr>
                <w:color w:val="000000"/>
              </w:rPr>
            </w:pPr>
            <w:r w:rsidRPr="00CD43EC">
              <w:rPr>
                <w:color w:val="000000"/>
              </w:rPr>
              <w:t>6 (20)</w:t>
            </w:r>
          </w:p>
        </w:tc>
        <w:tc>
          <w:tcPr>
            <w:tcW w:w="732" w:type="pct"/>
            <w:shd w:val="clear" w:color="auto" w:fill="auto"/>
            <w:noWrap/>
            <w:vAlign w:val="center"/>
            <w:hideMark/>
          </w:tcPr>
          <w:p w14:paraId="606D1B64" w14:textId="77777777" w:rsidR="00FE7E52" w:rsidRPr="00CD43EC" w:rsidRDefault="00FE7E52" w:rsidP="00FE7E52">
            <w:pPr>
              <w:jc w:val="center"/>
              <w:rPr>
                <w:color w:val="000000"/>
              </w:rPr>
            </w:pPr>
            <w:r w:rsidRPr="00CD43EC">
              <w:rPr>
                <w:color w:val="000000"/>
              </w:rPr>
              <w:t>8 (26.7)</w:t>
            </w:r>
          </w:p>
        </w:tc>
        <w:tc>
          <w:tcPr>
            <w:tcW w:w="529" w:type="pct"/>
            <w:vMerge/>
            <w:shd w:val="clear" w:color="auto" w:fill="auto"/>
            <w:noWrap/>
            <w:vAlign w:val="center"/>
            <w:hideMark/>
          </w:tcPr>
          <w:p w14:paraId="54C0B3ED" w14:textId="77777777" w:rsidR="00FE7E52" w:rsidRPr="00CD43EC" w:rsidRDefault="00FE7E52" w:rsidP="00FE7E52">
            <w:pPr>
              <w:jc w:val="center"/>
              <w:rPr>
                <w:color w:val="000000"/>
              </w:rPr>
            </w:pPr>
          </w:p>
        </w:tc>
      </w:tr>
      <w:tr w:rsidR="00FE7E52" w:rsidRPr="00CD43EC" w14:paraId="37CB4874" w14:textId="77777777" w:rsidTr="00FE7E52">
        <w:trPr>
          <w:trHeight w:val="20"/>
        </w:trPr>
        <w:tc>
          <w:tcPr>
            <w:tcW w:w="1537" w:type="pct"/>
            <w:shd w:val="clear" w:color="auto" w:fill="auto"/>
            <w:noWrap/>
            <w:vAlign w:val="center"/>
            <w:hideMark/>
          </w:tcPr>
          <w:p w14:paraId="094B771A" w14:textId="77777777" w:rsidR="00FE7E52" w:rsidRPr="00CD43EC" w:rsidRDefault="00FE7E52" w:rsidP="00FE7E52">
            <w:pPr>
              <w:jc w:val="right"/>
              <w:rPr>
                <w:b/>
                <w:bCs/>
                <w:color w:val="000000"/>
              </w:rPr>
            </w:pPr>
            <w:r w:rsidRPr="00CD43EC">
              <w:rPr>
                <w:b/>
                <w:bCs/>
                <w:color w:val="000000"/>
              </w:rPr>
              <w:t>Duration of surgery (min)</w:t>
            </w:r>
          </w:p>
        </w:tc>
        <w:tc>
          <w:tcPr>
            <w:tcW w:w="732" w:type="pct"/>
          </w:tcPr>
          <w:p w14:paraId="2F24C589" w14:textId="77777777" w:rsidR="00FE7E52" w:rsidRPr="00CD43EC" w:rsidRDefault="00FE7E52" w:rsidP="00FE7E52">
            <w:pPr>
              <w:jc w:val="center"/>
              <w:rPr>
                <w:color w:val="000000"/>
              </w:rPr>
            </w:pPr>
            <w:r>
              <w:rPr>
                <w:color w:val="000000"/>
              </w:rPr>
              <w:t>Mean ±SD</w:t>
            </w:r>
          </w:p>
        </w:tc>
        <w:tc>
          <w:tcPr>
            <w:tcW w:w="732" w:type="pct"/>
            <w:shd w:val="clear" w:color="auto" w:fill="auto"/>
            <w:noWrap/>
            <w:vAlign w:val="center"/>
            <w:hideMark/>
          </w:tcPr>
          <w:p w14:paraId="30BAEF3D" w14:textId="77777777" w:rsidR="00FE7E52" w:rsidRPr="00CD43EC" w:rsidRDefault="00FE7E52" w:rsidP="00FE7E52">
            <w:pPr>
              <w:jc w:val="center"/>
              <w:rPr>
                <w:color w:val="000000"/>
              </w:rPr>
            </w:pPr>
            <w:r w:rsidRPr="00CD43EC">
              <w:rPr>
                <w:color w:val="000000"/>
              </w:rPr>
              <w:t>98 ±25</w:t>
            </w:r>
          </w:p>
        </w:tc>
        <w:tc>
          <w:tcPr>
            <w:tcW w:w="739" w:type="pct"/>
            <w:shd w:val="clear" w:color="auto" w:fill="auto"/>
            <w:noWrap/>
            <w:vAlign w:val="center"/>
            <w:hideMark/>
          </w:tcPr>
          <w:p w14:paraId="0E78C22B" w14:textId="77777777" w:rsidR="00FE7E52" w:rsidRPr="00CD43EC" w:rsidRDefault="00FE7E52" w:rsidP="00FE7E52">
            <w:pPr>
              <w:jc w:val="center"/>
              <w:rPr>
                <w:color w:val="000000"/>
              </w:rPr>
            </w:pPr>
            <w:r w:rsidRPr="00CD43EC">
              <w:rPr>
                <w:color w:val="000000"/>
              </w:rPr>
              <w:t>100 ±17</w:t>
            </w:r>
          </w:p>
        </w:tc>
        <w:tc>
          <w:tcPr>
            <w:tcW w:w="732" w:type="pct"/>
            <w:shd w:val="clear" w:color="auto" w:fill="auto"/>
            <w:noWrap/>
            <w:vAlign w:val="center"/>
            <w:hideMark/>
          </w:tcPr>
          <w:p w14:paraId="49BD9847" w14:textId="77777777" w:rsidR="00FE7E52" w:rsidRPr="00CD43EC" w:rsidRDefault="00FE7E52" w:rsidP="00FE7E52">
            <w:pPr>
              <w:jc w:val="center"/>
              <w:rPr>
                <w:color w:val="000000"/>
              </w:rPr>
            </w:pPr>
            <w:r w:rsidRPr="00CD43EC">
              <w:rPr>
                <w:color w:val="000000"/>
              </w:rPr>
              <w:t>96 ±19</w:t>
            </w:r>
          </w:p>
        </w:tc>
        <w:tc>
          <w:tcPr>
            <w:tcW w:w="529" w:type="pct"/>
            <w:shd w:val="clear" w:color="auto" w:fill="auto"/>
            <w:noWrap/>
            <w:vAlign w:val="center"/>
            <w:hideMark/>
          </w:tcPr>
          <w:p w14:paraId="0987BF87" w14:textId="77777777" w:rsidR="00FE7E52" w:rsidRPr="00CD43EC" w:rsidRDefault="00FE7E52" w:rsidP="00FE7E52">
            <w:pPr>
              <w:jc w:val="center"/>
              <w:rPr>
                <w:color w:val="000000"/>
              </w:rPr>
            </w:pPr>
            <w:r>
              <w:rPr>
                <w:color w:val="000000"/>
              </w:rPr>
              <w:t>0.767</w:t>
            </w:r>
          </w:p>
        </w:tc>
      </w:tr>
    </w:tbl>
    <w:p w14:paraId="730DCCD0" w14:textId="7285BAF9" w:rsidR="00A2624E" w:rsidRDefault="00FE7E52" w:rsidP="00FE7E52">
      <w:pPr>
        <w:pStyle w:val="Footnote0"/>
      </w:pPr>
      <w:r>
        <w:t xml:space="preserve">n: number, BMI: Body Mass Index, ASA: American Society of </w:t>
      </w:r>
      <w:proofErr w:type="spellStart"/>
      <w:r>
        <w:t>Anesthesiologists</w:t>
      </w:r>
      <w:proofErr w:type="spellEnd"/>
      <w:r>
        <w:t>, min: minutes.</w:t>
      </w:r>
    </w:p>
    <w:p w14:paraId="302BBC20" w14:textId="77777777" w:rsidR="00FE7E52" w:rsidRDefault="00FE7E52">
      <w:pPr>
        <w:bidi w:val="0"/>
        <w:rPr>
          <w:rFonts w:asciiTheme="majorBidi" w:eastAsia="SimSun" w:hAnsiTheme="majorBidi" w:cstheme="majorBidi"/>
          <w:color w:val="000000" w:themeColor="text1"/>
          <w:sz w:val="20"/>
          <w:szCs w:val="36"/>
          <w:lang w:val="en-GB"/>
        </w:rPr>
      </w:pPr>
      <w:r>
        <w:br w:type="page"/>
      </w:r>
    </w:p>
    <w:p w14:paraId="387B718F" w14:textId="780DF18C" w:rsidR="00FE7E52" w:rsidRPr="00FE7E52" w:rsidRDefault="00FE7E52" w:rsidP="00FE7E52">
      <w:pPr>
        <w:pStyle w:val="Caption"/>
      </w:pPr>
      <w:r w:rsidRPr="00FE7E52">
        <w:t xml:space="preserve">Table 2: Demographic characteristics of the studied groups </w:t>
      </w:r>
    </w:p>
    <w:tbl>
      <w:tblPr>
        <w:tblW w:w="5000" w:type="pct"/>
        <w:tblBorders>
          <w:top w:val="single" w:sz="12" w:space="0" w:color="auto"/>
          <w:bottom w:val="single" w:sz="12" w:space="0" w:color="auto"/>
        </w:tblBorders>
        <w:tblLook w:val="04A0" w:firstRow="1" w:lastRow="0" w:firstColumn="1" w:lastColumn="0" w:noHBand="0" w:noVBand="1"/>
      </w:tblPr>
      <w:tblGrid>
        <w:gridCol w:w="2876"/>
        <w:gridCol w:w="1287"/>
        <w:gridCol w:w="1287"/>
        <w:gridCol w:w="1299"/>
        <w:gridCol w:w="1288"/>
        <w:gridCol w:w="990"/>
      </w:tblGrid>
      <w:tr w:rsidR="00FE7E52" w:rsidRPr="00CD43EC" w14:paraId="3AB98C94" w14:textId="77777777" w:rsidTr="009C0DDE">
        <w:trPr>
          <w:trHeight w:val="300"/>
        </w:trPr>
        <w:tc>
          <w:tcPr>
            <w:tcW w:w="1537" w:type="pct"/>
            <w:tcBorders>
              <w:top w:val="single" w:sz="12" w:space="0" w:color="auto"/>
              <w:bottom w:val="single" w:sz="12" w:space="0" w:color="auto"/>
            </w:tcBorders>
            <w:shd w:val="clear" w:color="auto" w:fill="auto"/>
            <w:noWrap/>
            <w:vAlign w:val="bottom"/>
            <w:hideMark/>
          </w:tcPr>
          <w:p w14:paraId="72C03CE2" w14:textId="77777777" w:rsidR="00FE7E52" w:rsidRPr="00CD43EC" w:rsidRDefault="00FE7E52" w:rsidP="00FE7E52">
            <w:pPr>
              <w:bidi w:val="0"/>
            </w:pPr>
          </w:p>
        </w:tc>
        <w:tc>
          <w:tcPr>
            <w:tcW w:w="732" w:type="pct"/>
            <w:tcBorders>
              <w:top w:val="single" w:sz="12" w:space="0" w:color="auto"/>
              <w:bottom w:val="single" w:sz="12" w:space="0" w:color="auto"/>
            </w:tcBorders>
            <w:shd w:val="clear" w:color="auto" w:fill="auto"/>
          </w:tcPr>
          <w:p w14:paraId="53ECA44F" w14:textId="77777777" w:rsidR="00FE7E52" w:rsidRPr="00CD43EC" w:rsidRDefault="00FE7E52" w:rsidP="00FE7E52">
            <w:pPr>
              <w:bidi w:val="0"/>
              <w:jc w:val="center"/>
              <w:rPr>
                <w:b/>
                <w:bCs/>
                <w:color w:val="000000"/>
              </w:rPr>
            </w:pPr>
          </w:p>
        </w:tc>
        <w:tc>
          <w:tcPr>
            <w:tcW w:w="732" w:type="pct"/>
            <w:tcBorders>
              <w:top w:val="single" w:sz="12" w:space="0" w:color="auto"/>
              <w:bottom w:val="single" w:sz="12" w:space="0" w:color="auto"/>
            </w:tcBorders>
            <w:shd w:val="clear" w:color="auto" w:fill="auto"/>
            <w:noWrap/>
            <w:vAlign w:val="bottom"/>
            <w:hideMark/>
          </w:tcPr>
          <w:p w14:paraId="38684E6E" w14:textId="77777777" w:rsidR="00FE7E52" w:rsidRPr="000337A3" w:rsidRDefault="00FE7E52" w:rsidP="00FE7E52">
            <w:pPr>
              <w:bidi w:val="0"/>
              <w:jc w:val="center"/>
              <w:rPr>
                <w:b/>
                <w:bCs/>
                <w:color w:val="000000"/>
              </w:rPr>
            </w:pPr>
            <w:r w:rsidRPr="000337A3">
              <w:rPr>
                <w:b/>
                <w:bCs/>
                <w:color w:val="000000"/>
              </w:rPr>
              <w:t>Group C</w:t>
            </w:r>
          </w:p>
          <w:p w14:paraId="1495A2BD" w14:textId="77777777" w:rsidR="00FE7E52" w:rsidRPr="000337A3" w:rsidRDefault="00FE7E52" w:rsidP="00FE7E52">
            <w:pPr>
              <w:bidi w:val="0"/>
              <w:jc w:val="center"/>
              <w:rPr>
                <w:b/>
                <w:bCs/>
                <w:color w:val="000000"/>
              </w:rPr>
            </w:pPr>
            <w:r w:rsidRPr="000337A3">
              <w:rPr>
                <w:b/>
                <w:bCs/>
                <w:color w:val="000000"/>
              </w:rPr>
              <w:t>(n = 30)</w:t>
            </w:r>
          </w:p>
        </w:tc>
        <w:tc>
          <w:tcPr>
            <w:tcW w:w="739" w:type="pct"/>
            <w:tcBorders>
              <w:top w:val="single" w:sz="12" w:space="0" w:color="auto"/>
              <w:bottom w:val="single" w:sz="12" w:space="0" w:color="auto"/>
            </w:tcBorders>
            <w:shd w:val="clear" w:color="auto" w:fill="auto"/>
            <w:noWrap/>
            <w:vAlign w:val="bottom"/>
            <w:hideMark/>
          </w:tcPr>
          <w:p w14:paraId="4B90D8CB" w14:textId="77777777" w:rsidR="00FE7E52" w:rsidRPr="000337A3" w:rsidRDefault="00FE7E52" w:rsidP="00FE7E52">
            <w:pPr>
              <w:bidi w:val="0"/>
              <w:jc w:val="center"/>
              <w:rPr>
                <w:b/>
                <w:bCs/>
                <w:color w:val="000000"/>
              </w:rPr>
            </w:pPr>
            <w:r w:rsidRPr="000337A3">
              <w:rPr>
                <w:b/>
                <w:bCs/>
                <w:color w:val="000000"/>
              </w:rPr>
              <w:t>Group K</w:t>
            </w:r>
          </w:p>
          <w:p w14:paraId="0ED9BD10" w14:textId="77777777" w:rsidR="00FE7E52" w:rsidRPr="000337A3" w:rsidRDefault="00FE7E52" w:rsidP="00FE7E52">
            <w:pPr>
              <w:bidi w:val="0"/>
              <w:jc w:val="center"/>
              <w:rPr>
                <w:b/>
                <w:bCs/>
                <w:color w:val="000000"/>
              </w:rPr>
            </w:pPr>
            <w:r w:rsidRPr="000337A3">
              <w:rPr>
                <w:b/>
                <w:bCs/>
                <w:color w:val="000000"/>
              </w:rPr>
              <w:t>(n = 30)</w:t>
            </w:r>
          </w:p>
        </w:tc>
        <w:tc>
          <w:tcPr>
            <w:tcW w:w="732" w:type="pct"/>
            <w:tcBorders>
              <w:top w:val="single" w:sz="12" w:space="0" w:color="auto"/>
              <w:bottom w:val="single" w:sz="12" w:space="0" w:color="auto"/>
            </w:tcBorders>
            <w:shd w:val="clear" w:color="auto" w:fill="auto"/>
            <w:noWrap/>
            <w:vAlign w:val="bottom"/>
            <w:hideMark/>
          </w:tcPr>
          <w:p w14:paraId="5236D612" w14:textId="77777777" w:rsidR="00FE7E52" w:rsidRPr="000337A3" w:rsidRDefault="00FE7E52" w:rsidP="00FE7E52">
            <w:pPr>
              <w:bidi w:val="0"/>
              <w:jc w:val="center"/>
              <w:rPr>
                <w:b/>
                <w:bCs/>
                <w:color w:val="000000"/>
              </w:rPr>
            </w:pPr>
            <w:r w:rsidRPr="000337A3">
              <w:rPr>
                <w:b/>
                <w:bCs/>
                <w:color w:val="000000"/>
              </w:rPr>
              <w:t>Group D</w:t>
            </w:r>
          </w:p>
          <w:p w14:paraId="1CBF406A" w14:textId="77777777" w:rsidR="00FE7E52" w:rsidRPr="000337A3" w:rsidRDefault="00FE7E52" w:rsidP="00FE7E52">
            <w:pPr>
              <w:bidi w:val="0"/>
              <w:jc w:val="center"/>
              <w:rPr>
                <w:b/>
                <w:bCs/>
                <w:color w:val="000000"/>
              </w:rPr>
            </w:pPr>
            <w:r w:rsidRPr="000337A3">
              <w:rPr>
                <w:b/>
                <w:bCs/>
                <w:color w:val="000000"/>
              </w:rPr>
              <w:t>(n = 30)</w:t>
            </w:r>
          </w:p>
        </w:tc>
        <w:tc>
          <w:tcPr>
            <w:tcW w:w="529" w:type="pct"/>
            <w:tcBorders>
              <w:top w:val="single" w:sz="12" w:space="0" w:color="auto"/>
              <w:bottom w:val="single" w:sz="12" w:space="0" w:color="auto"/>
            </w:tcBorders>
            <w:shd w:val="clear" w:color="auto" w:fill="auto"/>
            <w:noWrap/>
            <w:vAlign w:val="center"/>
            <w:hideMark/>
          </w:tcPr>
          <w:p w14:paraId="7016EE1C" w14:textId="77777777" w:rsidR="00FE7E52" w:rsidRPr="00CD43EC" w:rsidRDefault="00FE7E52" w:rsidP="00FE7E52">
            <w:pPr>
              <w:bidi w:val="0"/>
              <w:jc w:val="center"/>
              <w:rPr>
                <w:b/>
                <w:bCs/>
                <w:color w:val="000000"/>
              </w:rPr>
            </w:pPr>
            <w:r w:rsidRPr="000337A3">
              <w:rPr>
                <w:b/>
                <w:bCs/>
                <w:color w:val="000000"/>
              </w:rPr>
              <w:t>P-value</w:t>
            </w:r>
          </w:p>
        </w:tc>
      </w:tr>
      <w:tr w:rsidR="00FE7E52" w:rsidRPr="00CD43EC" w14:paraId="4BAAB18C" w14:textId="77777777" w:rsidTr="009C0DDE">
        <w:trPr>
          <w:trHeight w:val="310"/>
        </w:trPr>
        <w:tc>
          <w:tcPr>
            <w:tcW w:w="1537" w:type="pct"/>
            <w:tcBorders>
              <w:top w:val="single" w:sz="12" w:space="0" w:color="auto"/>
            </w:tcBorders>
            <w:shd w:val="clear" w:color="auto" w:fill="auto"/>
            <w:noWrap/>
            <w:vAlign w:val="bottom"/>
            <w:hideMark/>
          </w:tcPr>
          <w:p w14:paraId="7B52CC86" w14:textId="77777777" w:rsidR="00FE7E52" w:rsidRPr="00CD43EC" w:rsidRDefault="00FE7E52" w:rsidP="00FE7E52">
            <w:pPr>
              <w:bidi w:val="0"/>
              <w:rPr>
                <w:b/>
                <w:bCs/>
                <w:color w:val="000000"/>
              </w:rPr>
            </w:pPr>
            <w:r w:rsidRPr="00CD43EC">
              <w:rPr>
                <w:b/>
                <w:bCs/>
                <w:color w:val="000000"/>
              </w:rPr>
              <w:t>Age (years)</w:t>
            </w:r>
          </w:p>
        </w:tc>
        <w:tc>
          <w:tcPr>
            <w:tcW w:w="732" w:type="pct"/>
            <w:tcBorders>
              <w:top w:val="single" w:sz="12" w:space="0" w:color="auto"/>
            </w:tcBorders>
            <w:vAlign w:val="center"/>
          </w:tcPr>
          <w:p w14:paraId="327D2AD0" w14:textId="77777777" w:rsidR="00FE7E52" w:rsidRPr="00CD43EC" w:rsidRDefault="00FE7E52" w:rsidP="00FE7E52">
            <w:pPr>
              <w:bidi w:val="0"/>
              <w:rPr>
                <w:color w:val="000000"/>
              </w:rPr>
            </w:pPr>
            <w:r>
              <w:rPr>
                <w:color w:val="000000"/>
              </w:rPr>
              <w:t>Mean ±SD</w:t>
            </w:r>
          </w:p>
        </w:tc>
        <w:tc>
          <w:tcPr>
            <w:tcW w:w="732" w:type="pct"/>
            <w:tcBorders>
              <w:top w:val="single" w:sz="12" w:space="0" w:color="auto"/>
            </w:tcBorders>
            <w:shd w:val="clear" w:color="auto" w:fill="auto"/>
            <w:noWrap/>
            <w:vAlign w:val="center"/>
            <w:hideMark/>
          </w:tcPr>
          <w:p w14:paraId="06E04A67" w14:textId="77777777" w:rsidR="00FE7E52" w:rsidRPr="00CD43EC" w:rsidRDefault="00FE7E52" w:rsidP="00FE7E52">
            <w:pPr>
              <w:bidi w:val="0"/>
              <w:jc w:val="center"/>
              <w:rPr>
                <w:color w:val="000000"/>
              </w:rPr>
            </w:pPr>
            <w:r w:rsidRPr="00CD43EC">
              <w:rPr>
                <w:color w:val="000000"/>
              </w:rPr>
              <w:t>38 ±7</w:t>
            </w:r>
          </w:p>
        </w:tc>
        <w:tc>
          <w:tcPr>
            <w:tcW w:w="739" w:type="pct"/>
            <w:tcBorders>
              <w:top w:val="single" w:sz="12" w:space="0" w:color="auto"/>
            </w:tcBorders>
            <w:shd w:val="clear" w:color="auto" w:fill="auto"/>
            <w:noWrap/>
            <w:vAlign w:val="center"/>
            <w:hideMark/>
          </w:tcPr>
          <w:p w14:paraId="659306EA" w14:textId="77777777" w:rsidR="00FE7E52" w:rsidRPr="00CD43EC" w:rsidRDefault="00FE7E52" w:rsidP="00FE7E52">
            <w:pPr>
              <w:bidi w:val="0"/>
              <w:jc w:val="center"/>
              <w:rPr>
                <w:color w:val="000000"/>
              </w:rPr>
            </w:pPr>
            <w:r w:rsidRPr="00CD43EC">
              <w:rPr>
                <w:color w:val="000000"/>
              </w:rPr>
              <w:t>39 ±8</w:t>
            </w:r>
          </w:p>
        </w:tc>
        <w:tc>
          <w:tcPr>
            <w:tcW w:w="732" w:type="pct"/>
            <w:tcBorders>
              <w:top w:val="single" w:sz="12" w:space="0" w:color="auto"/>
            </w:tcBorders>
            <w:shd w:val="clear" w:color="auto" w:fill="auto"/>
            <w:noWrap/>
            <w:vAlign w:val="bottom"/>
            <w:hideMark/>
          </w:tcPr>
          <w:p w14:paraId="547D335F" w14:textId="77777777" w:rsidR="00FE7E52" w:rsidRPr="00CD43EC" w:rsidRDefault="00FE7E52" w:rsidP="00FE7E52">
            <w:pPr>
              <w:bidi w:val="0"/>
              <w:jc w:val="center"/>
              <w:rPr>
                <w:color w:val="000000"/>
              </w:rPr>
            </w:pPr>
            <w:r w:rsidRPr="006F6246">
              <w:rPr>
                <w:color w:val="000000"/>
              </w:rPr>
              <w:t>40 ±7</w:t>
            </w:r>
          </w:p>
        </w:tc>
        <w:tc>
          <w:tcPr>
            <w:tcW w:w="529" w:type="pct"/>
            <w:tcBorders>
              <w:top w:val="single" w:sz="12" w:space="0" w:color="auto"/>
            </w:tcBorders>
            <w:shd w:val="clear" w:color="auto" w:fill="auto"/>
            <w:noWrap/>
            <w:vAlign w:val="center"/>
            <w:hideMark/>
          </w:tcPr>
          <w:p w14:paraId="6228A0B9" w14:textId="77777777" w:rsidR="00FE7E52" w:rsidRPr="00CD43EC" w:rsidRDefault="00FE7E52" w:rsidP="00FE7E52">
            <w:pPr>
              <w:bidi w:val="0"/>
              <w:jc w:val="center"/>
            </w:pPr>
            <w:r w:rsidRPr="00847654">
              <w:t>0</w:t>
            </w:r>
            <w:r>
              <w:t>.67</w:t>
            </w:r>
          </w:p>
        </w:tc>
      </w:tr>
      <w:tr w:rsidR="00FE7E52" w:rsidRPr="00CD43EC" w14:paraId="5AE53680" w14:textId="77777777" w:rsidTr="009C0DDE">
        <w:trPr>
          <w:trHeight w:val="310"/>
        </w:trPr>
        <w:tc>
          <w:tcPr>
            <w:tcW w:w="1537" w:type="pct"/>
            <w:shd w:val="clear" w:color="auto" w:fill="auto"/>
            <w:noWrap/>
            <w:vAlign w:val="bottom"/>
            <w:hideMark/>
          </w:tcPr>
          <w:p w14:paraId="6E6A279D" w14:textId="77777777" w:rsidR="00FE7E52" w:rsidRPr="00CD43EC" w:rsidRDefault="00FE7E52" w:rsidP="00FE7E52">
            <w:pPr>
              <w:bidi w:val="0"/>
              <w:rPr>
                <w:b/>
                <w:bCs/>
                <w:color w:val="000000"/>
              </w:rPr>
            </w:pPr>
            <w:r w:rsidRPr="00CD43EC">
              <w:rPr>
                <w:b/>
                <w:bCs/>
                <w:color w:val="000000"/>
              </w:rPr>
              <w:t>Gender</w:t>
            </w:r>
          </w:p>
        </w:tc>
        <w:tc>
          <w:tcPr>
            <w:tcW w:w="732" w:type="pct"/>
          </w:tcPr>
          <w:p w14:paraId="797EB77B" w14:textId="77777777" w:rsidR="00FE7E52" w:rsidRPr="00CD43EC" w:rsidRDefault="00FE7E52" w:rsidP="00FE7E52">
            <w:pPr>
              <w:bidi w:val="0"/>
              <w:rPr>
                <w:sz w:val="20"/>
                <w:szCs w:val="20"/>
              </w:rPr>
            </w:pPr>
          </w:p>
        </w:tc>
        <w:tc>
          <w:tcPr>
            <w:tcW w:w="732" w:type="pct"/>
            <w:shd w:val="clear" w:color="auto" w:fill="auto"/>
            <w:noWrap/>
            <w:vAlign w:val="bottom"/>
            <w:hideMark/>
          </w:tcPr>
          <w:p w14:paraId="0D51D6DC" w14:textId="77777777" w:rsidR="00FE7E52" w:rsidRPr="00CD43EC" w:rsidRDefault="00FE7E52" w:rsidP="00FE7E52">
            <w:pPr>
              <w:bidi w:val="0"/>
              <w:rPr>
                <w:sz w:val="20"/>
                <w:szCs w:val="20"/>
              </w:rPr>
            </w:pPr>
          </w:p>
        </w:tc>
        <w:tc>
          <w:tcPr>
            <w:tcW w:w="739" w:type="pct"/>
            <w:shd w:val="clear" w:color="auto" w:fill="auto"/>
            <w:noWrap/>
            <w:vAlign w:val="bottom"/>
            <w:hideMark/>
          </w:tcPr>
          <w:p w14:paraId="17AC5C10" w14:textId="77777777" w:rsidR="00FE7E52" w:rsidRPr="00CD43EC" w:rsidRDefault="00FE7E52" w:rsidP="00FE7E52">
            <w:pPr>
              <w:bidi w:val="0"/>
              <w:rPr>
                <w:sz w:val="20"/>
                <w:szCs w:val="20"/>
              </w:rPr>
            </w:pPr>
          </w:p>
        </w:tc>
        <w:tc>
          <w:tcPr>
            <w:tcW w:w="732" w:type="pct"/>
            <w:shd w:val="clear" w:color="auto" w:fill="auto"/>
            <w:noWrap/>
            <w:vAlign w:val="bottom"/>
            <w:hideMark/>
          </w:tcPr>
          <w:p w14:paraId="4A5496BF" w14:textId="77777777" w:rsidR="00FE7E52" w:rsidRPr="00CD43EC" w:rsidRDefault="00FE7E52" w:rsidP="00FE7E52">
            <w:pPr>
              <w:bidi w:val="0"/>
              <w:rPr>
                <w:sz w:val="20"/>
                <w:szCs w:val="20"/>
              </w:rPr>
            </w:pPr>
          </w:p>
        </w:tc>
        <w:tc>
          <w:tcPr>
            <w:tcW w:w="529" w:type="pct"/>
            <w:shd w:val="clear" w:color="auto" w:fill="auto"/>
            <w:noWrap/>
            <w:vAlign w:val="center"/>
            <w:hideMark/>
          </w:tcPr>
          <w:p w14:paraId="2A27FB6C" w14:textId="77777777" w:rsidR="00FE7E52" w:rsidRPr="00CD43EC" w:rsidRDefault="00FE7E52" w:rsidP="00FE7E52">
            <w:pPr>
              <w:bidi w:val="0"/>
              <w:jc w:val="center"/>
            </w:pPr>
          </w:p>
        </w:tc>
      </w:tr>
      <w:tr w:rsidR="00FE7E52" w:rsidRPr="00CD43EC" w14:paraId="77427494" w14:textId="77777777" w:rsidTr="009C0DDE">
        <w:trPr>
          <w:trHeight w:val="310"/>
        </w:trPr>
        <w:tc>
          <w:tcPr>
            <w:tcW w:w="1537" w:type="pct"/>
            <w:shd w:val="clear" w:color="auto" w:fill="auto"/>
            <w:noWrap/>
            <w:vAlign w:val="bottom"/>
            <w:hideMark/>
          </w:tcPr>
          <w:p w14:paraId="2668A54B" w14:textId="77777777" w:rsidR="00FE7E52" w:rsidRPr="00CD43EC" w:rsidRDefault="00FE7E52" w:rsidP="00FE7E52">
            <w:pPr>
              <w:bidi w:val="0"/>
              <w:rPr>
                <w:color w:val="000000"/>
              </w:rPr>
            </w:pPr>
            <w:r w:rsidRPr="00CD43EC">
              <w:rPr>
                <w:color w:val="000000"/>
              </w:rPr>
              <w:t>Males</w:t>
            </w:r>
          </w:p>
        </w:tc>
        <w:tc>
          <w:tcPr>
            <w:tcW w:w="732" w:type="pct"/>
          </w:tcPr>
          <w:p w14:paraId="1799EB17" w14:textId="77777777" w:rsidR="00FE7E52" w:rsidRPr="00CD43EC" w:rsidRDefault="00FE7E52" w:rsidP="00FE7E52">
            <w:pPr>
              <w:bidi w:val="0"/>
              <w:rPr>
                <w:color w:val="000000"/>
              </w:rPr>
            </w:pPr>
            <w:r>
              <w:rPr>
                <w:color w:val="000000"/>
              </w:rPr>
              <w:t>n (%)</w:t>
            </w:r>
          </w:p>
        </w:tc>
        <w:tc>
          <w:tcPr>
            <w:tcW w:w="732" w:type="pct"/>
            <w:shd w:val="clear" w:color="auto" w:fill="auto"/>
            <w:noWrap/>
            <w:vAlign w:val="center"/>
            <w:hideMark/>
          </w:tcPr>
          <w:p w14:paraId="06DC97B8" w14:textId="77777777" w:rsidR="00FE7E52" w:rsidRPr="00CD43EC" w:rsidRDefault="00FE7E52" w:rsidP="00FE7E52">
            <w:pPr>
              <w:bidi w:val="0"/>
              <w:jc w:val="center"/>
              <w:rPr>
                <w:color w:val="000000"/>
              </w:rPr>
            </w:pPr>
            <w:r w:rsidRPr="00CD43EC">
              <w:rPr>
                <w:color w:val="000000"/>
              </w:rPr>
              <w:t>18 (60)</w:t>
            </w:r>
          </w:p>
        </w:tc>
        <w:tc>
          <w:tcPr>
            <w:tcW w:w="739" w:type="pct"/>
            <w:shd w:val="clear" w:color="auto" w:fill="auto"/>
            <w:noWrap/>
            <w:vAlign w:val="center"/>
            <w:hideMark/>
          </w:tcPr>
          <w:p w14:paraId="57B51076" w14:textId="77777777" w:rsidR="00FE7E52" w:rsidRPr="00CD43EC" w:rsidRDefault="00FE7E52" w:rsidP="00FE7E52">
            <w:pPr>
              <w:bidi w:val="0"/>
              <w:jc w:val="center"/>
              <w:rPr>
                <w:color w:val="000000"/>
              </w:rPr>
            </w:pPr>
            <w:r w:rsidRPr="00CD43EC">
              <w:rPr>
                <w:color w:val="000000"/>
              </w:rPr>
              <w:t>18 (60)</w:t>
            </w:r>
          </w:p>
        </w:tc>
        <w:tc>
          <w:tcPr>
            <w:tcW w:w="732" w:type="pct"/>
            <w:shd w:val="clear" w:color="auto" w:fill="auto"/>
            <w:noWrap/>
            <w:vAlign w:val="center"/>
            <w:hideMark/>
          </w:tcPr>
          <w:p w14:paraId="5845558F" w14:textId="77777777" w:rsidR="00FE7E52" w:rsidRPr="00CD43EC" w:rsidRDefault="00FE7E52" w:rsidP="00FE7E52">
            <w:pPr>
              <w:bidi w:val="0"/>
              <w:jc w:val="center"/>
              <w:rPr>
                <w:color w:val="000000"/>
              </w:rPr>
            </w:pPr>
            <w:r w:rsidRPr="00CD43EC">
              <w:rPr>
                <w:color w:val="000000"/>
              </w:rPr>
              <w:t>19 (63.3)</w:t>
            </w:r>
          </w:p>
        </w:tc>
        <w:tc>
          <w:tcPr>
            <w:tcW w:w="529" w:type="pct"/>
            <w:vMerge w:val="restart"/>
            <w:shd w:val="clear" w:color="auto" w:fill="auto"/>
            <w:noWrap/>
            <w:vAlign w:val="center"/>
            <w:hideMark/>
          </w:tcPr>
          <w:p w14:paraId="76F02EDB" w14:textId="77777777" w:rsidR="00FE7E52" w:rsidRPr="00CD43EC" w:rsidRDefault="00FE7E52" w:rsidP="00FE7E52">
            <w:pPr>
              <w:bidi w:val="0"/>
              <w:jc w:val="center"/>
              <w:rPr>
                <w:color w:val="000000"/>
              </w:rPr>
            </w:pPr>
            <w:r>
              <w:rPr>
                <w:color w:val="000000"/>
              </w:rPr>
              <w:t>0.954</w:t>
            </w:r>
          </w:p>
        </w:tc>
      </w:tr>
      <w:tr w:rsidR="00FE7E52" w:rsidRPr="00CD43EC" w14:paraId="7A989425" w14:textId="77777777" w:rsidTr="009C0DDE">
        <w:trPr>
          <w:trHeight w:val="310"/>
        </w:trPr>
        <w:tc>
          <w:tcPr>
            <w:tcW w:w="1537" w:type="pct"/>
            <w:shd w:val="clear" w:color="auto" w:fill="auto"/>
            <w:noWrap/>
            <w:vAlign w:val="bottom"/>
            <w:hideMark/>
          </w:tcPr>
          <w:p w14:paraId="4B7F36B2" w14:textId="77777777" w:rsidR="00FE7E52" w:rsidRPr="00CD43EC" w:rsidRDefault="00FE7E52" w:rsidP="00FE7E52">
            <w:pPr>
              <w:bidi w:val="0"/>
              <w:rPr>
                <w:color w:val="000000"/>
              </w:rPr>
            </w:pPr>
            <w:r w:rsidRPr="00CD43EC">
              <w:rPr>
                <w:color w:val="000000"/>
              </w:rPr>
              <w:t>Females</w:t>
            </w:r>
          </w:p>
        </w:tc>
        <w:tc>
          <w:tcPr>
            <w:tcW w:w="732" w:type="pct"/>
            <w:vAlign w:val="center"/>
          </w:tcPr>
          <w:p w14:paraId="6A6217EA" w14:textId="77777777" w:rsidR="00FE7E52" w:rsidRPr="00CD43EC" w:rsidRDefault="00FE7E52" w:rsidP="00FE7E52">
            <w:pPr>
              <w:bidi w:val="0"/>
              <w:rPr>
                <w:color w:val="000000"/>
              </w:rPr>
            </w:pPr>
            <w:r>
              <w:rPr>
                <w:color w:val="000000"/>
              </w:rPr>
              <w:t>n (%)</w:t>
            </w:r>
          </w:p>
        </w:tc>
        <w:tc>
          <w:tcPr>
            <w:tcW w:w="732" w:type="pct"/>
            <w:shd w:val="clear" w:color="auto" w:fill="auto"/>
            <w:noWrap/>
            <w:vAlign w:val="center"/>
            <w:hideMark/>
          </w:tcPr>
          <w:p w14:paraId="503C5043" w14:textId="77777777" w:rsidR="00FE7E52" w:rsidRPr="00CD43EC" w:rsidRDefault="00FE7E52" w:rsidP="00FE7E52">
            <w:pPr>
              <w:bidi w:val="0"/>
              <w:jc w:val="center"/>
              <w:rPr>
                <w:color w:val="000000"/>
              </w:rPr>
            </w:pPr>
            <w:r w:rsidRPr="00CD43EC">
              <w:rPr>
                <w:color w:val="000000"/>
              </w:rPr>
              <w:t>12 (40)</w:t>
            </w:r>
          </w:p>
        </w:tc>
        <w:tc>
          <w:tcPr>
            <w:tcW w:w="739" w:type="pct"/>
            <w:shd w:val="clear" w:color="auto" w:fill="auto"/>
            <w:noWrap/>
            <w:vAlign w:val="center"/>
            <w:hideMark/>
          </w:tcPr>
          <w:p w14:paraId="34DFF587" w14:textId="77777777" w:rsidR="00FE7E52" w:rsidRPr="00CD43EC" w:rsidRDefault="00FE7E52" w:rsidP="00FE7E52">
            <w:pPr>
              <w:bidi w:val="0"/>
              <w:jc w:val="center"/>
              <w:rPr>
                <w:color w:val="000000"/>
              </w:rPr>
            </w:pPr>
            <w:r w:rsidRPr="00CD43EC">
              <w:rPr>
                <w:color w:val="000000"/>
              </w:rPr>
              <w:t>12 (40)</w:t>
            </w:r>
          </w:p>
        </w:tc>
        <w:tc>
          <w:tcPr>
            <w:tcW w:w="732" w:type="pct"/>
            <w:shd w:val="clear" w:color="auto" w:fill="auto"/>
            <w:noWrap/>
            <w:vAlign w:val="center"/>
            <w:hideMark/>
          </w:tcPr>
          <w:p w14:paraId="0EDB180F" w14:textId="77777777" w:rsidR="00FE7E52" w:rsidRPr="00CD43EC" w:rsidRDefault="00FE7E52" w:rsidP="00FE7E52">
            <w:pPr>
              <w:bidi w:val="0"/>
              <w:jc w:val="center"/>
              <w:rPr>
                <w:color w:val="000000"/>
              </w:rPr>
            </w:pPr>
            <w:r w:rsidRPr="00CD43EC">
              <w:rPr>
                <w:color w:val="000000"/>
              </w:rPr>
              <w:t>11 (36.7)</w:t>
            </w:r>
          </w:p>
        </w:tc>
        <w:tc>
          <w:tcPr>
            <w:tcW w:w="529" w:type="pct"/>
            <w:vMerge/>
            <w:shd w:val="clear" w:color="auto" w:fill="auto"/>
            <w:noWrap/>
            <w:vAlign w:val="center"/>
            <w:hideMark/>
          </w:tcPr>
          <w:p w14:paraId="0636AD07" w14:textId="77777777" w:rsidR="00FE7E52" w:rsidRPr="00CD43EC" w:rsidRDefault="00FE7E52" w:rsidP="00FE7E52">
            <w:pPr>
              <w:bidi w:val="0"/>
              <w:jc w:val="center"/>
              <w:rPr>
                <w:color w:val="000000"/>
              </w:rPr>
            </w:pPr>
          </w:p>
        </w:tc>
      </w:tr>
      <w:tr w:rsidR="00FE7E52" w:rsidRPr="00CD43EC" w14:paraId="76E1EA7B" w14:textId="77777777" w:rsidTr="009C0DDE">
        <w:trPr>
          <w:trHeight w:val="310"/>
        </w:trPr>
        <w:tc>
          <w:tcPr>
            <w:tcW w:w="1537" w:type="pct"/>
            <w:shd w:val="clear" w:color="auto" w:fill="auto"/>
            <w:noWrap/>
            <w:vAlign w:val="bottom"/>
            <w:hideMark/>
          </w:tcPr>
          <w:p w14:paraId="4A784EE5" w14:textId="77777777" w:rsidR="00FE7E52" w:rsidRPr="00CD43EC" w:rsidRDefault="00FE7E52" w:rsidP="00FE7E52">
            <w:pPr>
              <w:bidi w:val="0"/>
              <w:rPr>
                <w:b/>
                <w:bCs/>
                <w:color w:val="000000"/>
              </w:rPr>
            </w:pPr>
            <w:r w:rsidRPr="00CD43EC">
              <w:rPr>
                <w:b/>
                <w:bCs/>
                <w:color w:val="000000"/>
              </w:rPr>
              <w:t>BMI (kg/m²)</w:t>
            </w:r>
          </w:p>
        </w:tc>
        <w:tc>
          <w:tcPr>
            <w:tcW w:w="732" w:type="pct"/>
            <w:vAlign w:val="center"/>
          </w:tcPr>
          <w:p w14:paraId="04777FFC" w14:textId="77777777" w:rsidR="00FE7E52" w:rsidRPr="00CD43EC" w:rsidRDefault="00FE7E52" w:rsidP="00FE7E52">
            <w:pPr>
              <w:bidi w:val="0"/>
              <w:rPr>
                <w:color w:val="000000"/>
              </w:rPr>
            </w:pPr>
            <w:r>
              <w:rPr>
                <w:color w:val="000000"/>
              </w:rPr>
              <w:t>Mean ±SD</w:t>
            </w:r>
          </w:p>
        </w:tc>
        <w:tc>
          <w:tcPr>
            <w:tcW w:w="732" w:type="pct"/>
            <w:shd w:val="clear" w:color="auto" w:fill="auto"/>
            <w:noWrap/>
            <w:vAlign w:val="center"/>
            <w:hideMark/>
          </w:tcPr>
          <w:p w14:paraId="7775A363" w14:textId="77777777" w:rsidR="00FE7E52" w:rsidRPr="00CD43EC" w:rsidRDefault="00FE7E52" w:rsidP="00FE7E52">
            <w:pPr>
              <w:bidi w:val="0"/>
              <w:jc w:val="center"/>
              <w:rPr>
                <w:color w:val="000000"/>
              </w:rPr>
            </w:pPr>
            <w:r w:rsidRPr="00CD43EC">
              <w:rPr>
                <w:color w:val="000000"/>
              </w:rPr>
              <w:t>26 ±3</w:t>
            </w:r>
          </w:p>
        </w:tc>
        <w:tc>
          <w:tcPr>
            <w:tcW w:w="739" w:type="pct"/>
            <w:shd w:val="clear" w:color="auto" w:fill="auto"/>
            <w:noWrap/>
            <w:vAlign w:val="center"/>
            <w:hideMark/>
          </w:tcPr>
          <w:p w14:paraId="7709F9AF" w14:textId="77777777" w:rsidR="00FE7E52" w:rsidRPr="00CD43EC" w:rsidRDefault="00FE7E52" w:rsidP="00FE7E52">
            <w:pPr>
              <w:bidi w:val="0"/>
              <w:jc w:val="center"/>
              <w:rPr>
                <w:color w:val="000000"/>
              </w:rPr>
            </w:pPr>
            <w:r w:rsidRPr="00CD43EC">
              <w:rPr>
                <w:color w:val="000000"/>
              </w:rPr>
              <w:t>25 ±3</w:t>
            </w:r>
          </w:p>
        </w:tc>
        <w:tc>
          <w:tcPr>
            <w:tcW w:w="732" w:type="pct"/>
            <w:shd w:val="clear" w:color="auto" w:fill="auto"/>
            <w:noWrap/>
            <w:vAlign w:val="bottom"/>
            <w:hideMark/>
          </w:tcPr>
          <w:p w14:paraId="54BC9DFE" w14:textId="77777777" w:rsidR="00FE7E52" w:rsidRPr="00CD43EC" w:rsidRDefault="00FE7E52" w:rsidP="00FE7E52">
            <w:pPr>
              <w:bidi w:val="0"/>
              <w:jc w:val="center"/>
              <w:rPr>
                <w:color w:val="000000"/>
              </w:rPr>
            </w:pPr>
            <w:r>
              <w:rPr>
                <w:color w:val="000000"/>
              </w:rPr>
              <w:t>25</w:t>
            </w:r>
            <w:r w:rsidRPr="00CD43EC">
              <w:rPr>
                <w:color w:val="000000"/>
              </w:rPr>
              <w:t xml:space="preserve"> ±</w:t>
            </w:r>
            <w:r>
              <w:rPr>
                <w:color w:val="000000"/>
              </w:rPr>
              <w:t>2</w:t>
            </w:r>
          </w:p>
        </w:tc>
        <w:tc>
          <w:tcPr>
            <w:tcW w:w="529" w:type="pct"/>
            <w:shd w:val="clear" w:color="auto" w:fill="auto"/>
            <w:noWrap/>
            <w:vAlign w:val="center"/>
            <w:hideMark/>
          </w:tcPr>
          <w:p w14:paraId="6305F702" w14:textId="77777777" w:rsidR="00FE7E52" w:rsidRPr="00CD43EC" w:rsidRDefault="00FE7E52" w:rsidP="00FE7E52">
            <w:pPr>
              <w:bidi w:val="0"/>
              <w:jc w:val="center"/>
            </w:pPr>
            <w:r>
              <w:t>0.188</w:t>
            </w:r>
          </w:p>
        </w:tc>
      </w:tr>
      <w:tr w:rsidR="00FE7E52" w:rsidRPr="00CD43EC" w14:paraId="7D43120D" w14:textId="77777777" w:rsidTr="009C0DDE">
        <w:trPr>
          <w:trHeight w:val="310"/>
        </w:trPr>
        <w:tc>
          <w:tcPr>
            <w:tcW w:w="1537" w:type="pct"/>
            <w:shd w:val="clear" w:color="auto" w:fill="auto"/>
            <w:noWrap/>
            <w:vAlign w:val="bottom"/>
            <w:hideMark/>
          </w:tcPr>
          <w:p w14:paraId="53ED59F5" w14:textId="77777777" w:rsidR="00FE7E52" w:rsidRPr="00CD43EC" w:rsidRDefault="00FE7E52" w:rsidP="00FE7E52">
            <w:pPr>
              <w:bidi w:val="0"/>
              <w:rPr>
                <w:b/>
                <w:bCs/>
                <w:color w:val="000000"/>
              </w:rPr>
            </w:pPr>
            <w:r w:rsidRPr="00CD43EC">
              <w:rPr>
                <w:b/>
                <w:bCs/>
                <w:color w:val="000000"/>
              </w:rPr>
              <w:t>ASA</w:t>
            </w:r>
          </w:p>
        </w:tc>
        <w:tc>
          <w:tcPr>
            <w:tcW w:w="732" w:type="pct"/>
          </w:tcPr>
          <w:p w14:paraId="53A0EDC9" w14:textId="77777777" w:rsidR="00FE7E52" w:rsidRPr="00CD43EC" w:rsidRDefault="00FE7E52" w:rsidP="00FE7E52">
            <w:pPr>
              <w:bidi w:val="0"/>
              <w:rPr>
                <w:sz w:val="20"/>
                <w:szCs w:val="20"/>
              </w:rPr>
            </w:pPr>
          </w:p>
        </w:tc>
        <w:tc>
          <w:tcPr>
            <w:tcW w:w="732" w:type="pct"/>
            <w:shd w:val="clear" w:color="auto" w:fill="auto"/>
            <w:noWrap/>
            <w:vAlign w:val="bottom"/>
            <w:hideMark/>
          </w:tcPr>
          <w:p w14:paraId="5FCF136E" w14:textId="77777777" w:rsidR="00FE7E52" w:rsidRPr="00CD43EC" w:rsidRDefault="00FE7E52" w:rsidP="00FE7E52">
            <w:pPr>
              <w:bidi w:val="0"/>
              <w:rPr>
                <w:sz w:val="20"/>
                <w:szCs w:val="20"/>
              </w:rPr>
            </w:pPr>
          </w:p>
        </w:tc>
        <w:tc>
          <w:tcPr>
            <w:tcW w:w="739" w:type="pct"/>
            <w:shd w:val="clear" w:color="auto" w:fill="auto"/>
            <w:noWrap/>
            <w:vAlign w:val="bottom"/>
            <w:hideMark/>
          </w:tcPr>
          <w:p w14:paraId="262953E1" w14:textId="77777777" w:rsidR="00FE7E52" w:rsidRPr="00CD43EC" w:rsidRDefault="00FE7E52" w:rsidP="00FE7E52">
            <w:pPr>
              <w:bidi w:val="0"/>
              <w:rPr>
                <w:sz w:val="20"/>
                <w:szCs w:val="20"/>
              </w:rPr>
            </w:pPr>
          </w:p>
        </w:tc>
        <w:tc>
          <w:tcPr>
            <w:tcW w:w="732" w:type="pct"/>
            <w:shd w:val="clear" w:color="auto" w:fill="auto"/>
            <w:noWrap/>
            <w:vAlign w:val="bottom"/>
            <w:hideMark/>
          </w:tcPr>
          <w:p w14:paraId="1A83AE51" w14:textId="77777777" w:rsidR="00FE7E52" w:rsidRPr="00CD43EC" w:rsidRDefault="00FE7E52" w:rsidP="00FE7E52">
            <w:pPr>
              <w:bidi w:val="0"/>
              <w:rPr>
                <w:sz w:val="20"/>
                <w:szCs w:val="20"/>
              </w:rPr>
            </w:pPr>
          </w:p>
        </w:tc>
        <w:tc>
          <w:tcPr>
            <w:tcW w:w="529" w:type="pct"/>
            <w:shd w:val="clear" w:color="auto" w:fill="auto"/>
            <w:noWrap/>
            <w:vAlign w:val="center"/>
            <w:hideMark/>
          </w:tcPr>
          <w:p w14:paraId="48C30928" w14:textId="77777777" w:rsidR="00FE7E52" w:rsidRPr="00CD43EC" w:rsidRDefault="00FE7E52" w:rsidP="00FE7E52">
            <w:pPr>
              <w:bidi w:val="0"/>
              <w:jc w:val="center"/>
            </w:pPr>
          </w:p>
        </w:tc>
      </w:tr>
      <w:tr w:rsidR="00FE7E52" w:rsidRPr="00CD43EC" w14:paraId="34083504" w14:textId="77777777" w:rsidTr="009C0DDE">
        <w:trPr>
          <w:trHeight w:val="310"/>
        </w:trPr>
        <w:tc>
          <w:tcPr>
            <w:tcW w:w="1537" w:type="pct"/>
            <w:shd w:val="clear" w:color="auto" w:fill="auto"/>
            <w:noWrap/>
            <w:vAlign w:val="bottom"/>
            <w:hideMark/>
          </w:tcPr>
          <w:p w14:paraId="11188AB7" w14:textId="77777777" w:rsidR="00FE7E52" w:rsidRPr="00CD43EC" w:rsidRDefault="00FE7E52" w:rsidP="00FE7E52">
            <w:pPr>
              <w:bidi w:val="0"/>
              <w:rPr>
                <w:color w:val="000000"/>
              </w:rPr>
            </w:pPr>
            <w:r w:rsidRPr="00CD43EC">
              <w:rPr>
                <w:color w:val="000000"/>
              </w:rPr>
              <w:t>I</w:t>
            </w:r>
          </w:p>
        </w:tc>
        <w:tc>
          <w:tcPr>
            <w:tcW w:w="732" w:type="pct"/>
          </w:tcPr>
          <w:p w14:paraId="758E4A0C" w14:textId="77777777" w:rsidR="00FE7E52" w:rsidRPr="00CD43EC" w:rsidRDefault="00FE7E52" w:rsidP="00FE7E52">
            <w:pPr>
              <w:bidi w:val="0"/>
              <w:rPr>
                <w:color w:val="000000"/>
              </w:rPr>
            </w:pPr>
            <w:r w:rsidRPr="00BD7DB9">
              <w:rPr>
                <w:color w:val="000000"/>
              </w:rPr>
              <w:t>n (%)</w:t>
            </w:r>
          </w:p>
        </w:tc>
        <w:tc>
          <w:tcPr>
            <w:tcW w:w="732" w:type="pct"/>
            <w:shd w:val="clear" w:color="auto" w:fill="auto"/>
            <w:noWrap/>
            <w:vAlign w:val="center"/>
            <w:hideMark/>
          </w:tcPr>
          <w:p w14:paraId="6EBB97B5" w14:textId="77777777" w:rsidR="00FE7E52" w:rsidRPr="00CD43EC" w:rsidRDefault="00FE7E52" w:rsidP="00FE7E52">
            <w:pPr>
              <w:bidi w:val="0"/>
              <w:jc w:val="center"/>
              <w:rPr>
                <w:color w:val="000000"/>
              </w:rPr>
            </w:pPr>
            <w:r w:rsidRPr="00CD43EC">
              <w:rPr>
                <w:color w:val="000000"/>
              </w:rPr>
              <w:t>24 (80)</w:t>
            </w:r>
          </w:p>
        </w:tc>
        <w:tc>
          <w:tcPr>
            <w:tcW w:w="739" w:type="pct"/>
            <w:shd w:val="clear" w:color="auto" w:fill="auto"/>
            <w:noWrap/>
            <w:vAlign w:val="center"/>
            <w:hideMark/>
          </w:tcPr>
          <w:p w14:paraId="2DB7E394" w14:textId="77777777" w:rsidR="00FE7E52" w:rsidRPr="00CD43EC" w:rsidRDefault="00FE7E52" w:rsidP="00FE7E52">
            <w:pPr>
              <w:bidi w:val="0"/>
              <w:jc w:val="center"/>
              <w:rPr>
                <w:color w:val="000000"/>
              </w:rPr>
            </w:pPr>
            <w:r w:rsidRPr="00CD43EC">
              <w:rPr>
                <w:color w:val="000000"/>
              </w:rPr>
              <w:t>24 (80)</w:t>
            </w:r>
          </w:p>
        </w:tc>
        <w:tc>
          <w:tcPr>
            <w:tcW w:w="732" w:type="pct"/>
            <w:shd w:val="clear" w:color="auto" w:fill="auto"/>
            <w:noWrap/>
            <w:vAlign w:val="center"/>
            <w:hideMark/>
          </w:tcPr>
          <w:p w14:paraId="02A2831B" w14:textId="77777777" w:rsidR="00FE7E52" w:rsidRPr="00CD43EC" w:rsidRDefault="00FE7E52" w:rsidP="00FE7E52">
            <w:pPr>
              <w:bidi w:val="0"/>
              <w:jc w:val="center"/>
              <w:rPr>
                <w:color w:val="000000"/>
              </w:rPr>
            </w:pPr>
            <w:r w:rsidRPr="00CD43EC">
              <w:rPr>
                <w:color w:val="000000"/>
              </w:rPr>
              <w:t>22 (73.3)</w:t>
            </w:r>
          </w:p>
        </w:tc>
        <w:tc>
          <w:tcPr>
            <w:tcW w:w="529" w:type="pct"/>
            <w:vMerge w:val="restart"/>
            <w:shd w:val="clear" w:color="auto" w:fill="auto"/>
            <w:noWrap/>
            <w:vAlign w:val="center"/>
            <w:hideMark/>
          </w:tcPr>
          <w:p w14:paraId="2F8C4A39" w14:textId="77777777" w:rsidR="00FE7E52" w:rsidRPr="00CD43EC" w:rsidRDefault="00FE7E52" w:rsidP="00FE7E52">
            <w:pPr>
              <w:bidi w:val="0"/>
              <w:jc w:val="center"/>
              <w:rPr>
                <w:color w:val="000000"/>
              </w:rPr>
            </w:pPr>
            <w:r>
              <w:rPr>
                <w:color w:val="000000"/>
              </w:rPr>
              <w:t>0.773</w:t>
            </w:r>
          </w:p>
        </w:tc>
      </w:tr>
      <w:tr w:rsidR="00FE7E52" w:rsidRPr="00CD43EC" w14:paraId="5BF18A4D" w14:textId="77777777" w:rsidTr="009C0DDE">
        <w:trPr>
          <w:trHeight w:val="310"/>
        </w:trPr>
        <w:tc>
          <w:tcPr>
            <w:tcW w:w="1537" w:type="pct"/>
            <w:shd w:val="clear" w:color="auto" w:fill="auto"/>
            <w:noWrap/>
            <w:vAlign w:val="bottom"/>
            <w:hideMark/>
          </w:tcPr>
          <w:p w14:paraId="39E6AFCC" w14:textId="77777777" w:rsidR="00FE7E52" w:rsidRPr="00CD43EC" w:rsidRDefault="00FE7E52" w:rsidP="00FE7E52">
            <w:pPr>
              <w:bidi w:val="0"/>
              <w:rPr>
                <w:color w:val="000000"/>
              </w:rPr>
            </w:pPr>
            <w:r w:rsidRPr="00CD43EC">
              <w:rPr>
                <w:color w:val="000000"/>
              </w:rPr>
              <w:t>II</w:t>
            </w:r>
          </w:p>
        </w:tc>
        <w:tc>
          <w:tcPr>
            <w:tcW w:w="732" w:type="pct"/>
          </w:tcPr>
          <w:p w14:paraId="61F2FAAD" w14:textId="77777777" w:rsidR="00FE7E52" w:rsidRPr="00CD43EC" w:rsidRDefault="00FE7E52" w:rsidP="00FE7E52">
            <w:pPr>
              <w:bidi w:val="0"/>
              <w:rPr>
                <w:color w:val="000000"/>
              </w:rPr>
            </w:pPr>
            <w:r w:rsidRPr="00BD7DB9">
              <w:rPr>
                <w:color w:val="000000"/>
              </w:rPr>
              <w:t>n (%)</w:t>
            </w:r>
          </w:p>
        </w:tc>
        <w:tc>
          <w:tcPr>
            <w:tcW w:w="732" w:type="pct"/>
            <w:shd w:val="clear" w:color="auto" w:fill="auto"/>
            <w:noWrap/>
            <w:vAlign w:val="center"/>
            <w:hideMark/>
          </w:tcPr>
          <w:p w14:paraId="4187A952" w14:textId="77777777" w:rsidR="00FE7E52" w:rsidRPr="00CD43EC" w:rsidRDefault="00FE7E52" w:rsidP="00FE7E52">
            <w:pPr>
              <w:bidi w:val="0"/>
              <w:jc w:val="center"/>
              <w:rPr>
                <w:color w:val="000000"/>
              </w:rPr>
            </w:pPr>
            <w:r w:rsidRPr="00CD43EC">
              <w:rPr>
                <w:color w:val="000000"/>
              </w:rPr>
              <w:t>6 (20)</w:t>
            </w:r>
          </w:p>
        </w:tc>
        <w:tc>
          <w:tcPr>
            <w:tcW w:w="739" w:type="pct"/>
            <w:shd w:val="clear" w:color="auto" w:fill="auto"/>
            <w:noWrap/>
            <w:vAlign w:val="center"/>
            <w:hideMark/>
          </w:tcPr>
          <w:p w14:paraId="0C778CE7" w14:textId="77777777" w:rsidR="00FE7E52" w:rsidRPr="00CD43EC" w:rsidRDefault="00FE7E52" w:rsidP="00FE7E52">
            <w:pPr>
              <w:bidi w:val="0"/>
              <w:jc w:val="center"/>
              <w:rPr>
                <w:color w:val="000000"/>
              </w:rPr>
            </w:pPr>
            <w:r w:rsidRPr="00CD43EC">
              <w:rPr>
                <w:color w:val="000000"/>
              </w:rPr>
              <w:t>6 (20)</w:t>
            </w:r>
          </w:p>
        </w:tc>
        <w:tc>
          <w:tcPr>
            <w:tcW w:w="732" w:type="pct"/>
            <w:shd w:val="clear" w:color="auto" w:fill="auto"/>
            <w:noWrap/>
            <w:vAlign w:val="center"/>
            <w:hideMark/>
          </w:tcPr>
          <w:p w14:paraId="616532C9" w14:textId="77777777" w:rsidR="00FE7E52" w:rsidRPr="00CD43EC" w:rsidRDefault="00FE7E52" w:rsidP="00FE7E52">
            <w:pPr>
              <w:bidi w:val="0"/>
              <w:jc w:val="center"/>
              <w:rPr>
                <w:color w:val="000000"/>
              </w:rPr>
            </w:pPr>
            <w:r w:rsidRPr="00CD43EC">
              <w:rPr>
                <w:color w:val="000000"/>
              </w:rPr>
              <w:t>8 (26.7)</w:t>
            </w:r>
          </w:p>
        </w:tc>
        <w:tc>
          <w:tcPr>
            <w:tcW w:w="529" w:type="pct"/>
            <w:vMerge/>
            <w:shd w:val="clear" w:color="auto" w:fill="auto"/>
            <w:noWrap/>
            <w:vAlign w:val="center"/>
            <w:hideMark/>
          </w:tcPr>
          <w:p w14:paraId="025A440E" w14:textId="77777777" w:rsidR="00FE7E52" w:rsidRPr="00CD43EC" w:rsidRDefault="00FE7E52" w:rsidP="00FE7E52">
            <w:pPr>
              <w:bidi w:val="0"/>
              <w:jc w:val="center"/>
              <w:rPr>
                <w:color w:val="000000"/>
              </w:rPr>
            </w:pPr>
          </w:p>
        </w:tc>
      </w:tr>
      <w:tr w:rsidR="00FE7E52" w:rsidRPr="00CD43EC" w14:paraId="34043580" w14:textId="77777777" w:rsidTr="009C0DDE">
        <w:trPr>
          <w:trHeight w:val="310"/>
        </w:trPr>
        <w:tc>
          <w:tcPr>
            <w:tcW w:w="1537" w:type="pct"/>
            <w:shd w:val="clear" w:color="auto" w:fill="auto"/>
            <w:noWrap/>
            <w:vAlign w:val="bottom"/>
            <w:hideMark/>
          </w:tcPr>
          <w:p w14:paraId="5C53952C" w14:textId="77777777" w:rsidR="00FE7E52" w:rsidRPr="00CD43EC" w:rsidRDefault="00FE7E52" w:rsidP="00FE7E52">
            <w:pPr>
              <w:bidi w:val="0"/>
              <w:rPr>
                <w:b/>
                <w:bCs/>
                <w:color w:val="000000"/>
              </w:rPr>
            </w:pPr>
            <w:r w:rsidRPr="00CD43EC">
              <w:rPr>
                <w:b/>
                <w:bCs/>
                <w:color w:val="000000"/>
              </w:rPr>
              <w:t>Duration of surgery (min)</w:t>
            </w:r>
          </w:p>
        </w:tc>
        <w:tc>
          <w:tcPr>
            <w:tcW w:w="732" w:type="pct"/>
          </w:tcPr>
          <w:p w14:paraId="0D8EAABB" w14:textId="77777777" w:rsidR="00FE7E52" w:rsidRPr="00CD43EC" w:rsidRDefault="00FE7E52" w:rsidP="00FE7E52">
            <w:pPr>
              <w:bidi w:val="0"/>
              <w:rPr>
                <w:color w:val="000000"/>
              </w:rPr>
            </w:pPr>
            <w:r>
              <w:rPr>
                <w:color w:val="000000"/>
              </w:rPr>
              <w:t>Mean ±SD</w:t>
            </w:r>
          </w:p>
        </w:tc>
        <w:tc>
          <w:tcPr>
            <w:tcW w:w="732" w:type="pct"/>
            <w:shd w:val="clear" w:color="auto" w:fill="auto"/>
            <w:noWrap/>
            <w:vAlign w:val="center"/>
            <w:hideMark/>
          </w:tcPr>
          <w:p w14:paraId="35387112" w14:textId="77777777" w:rsidR="00FE7E52" w:rsidRPr="00CD43EC" w:rsidRDefault="00FE7E52" w:rsidP="00FE7E52">
            <w:pPr>
              <w:bidi w:val="0"/>
              <w:jc w:val="center"/>
              <w:rPr>
                <w:color w:val="000000"/>
              </w:rPr>
            </w:pPr>
            <w:r w:rsidRPr="00CD43EC">
              <w:rPr>
                <w:color w:val="000000"/>
              </w:rPr>
              <w:t>98 ±25</w:t>
            </w:r>
          </w:p>
        </w:tc>
        <w:tc>
          <w:tcPr>
            <w:tcW w:w="739" w:type="pct"/>
            <w:shd w:val="clear" w:color="auto" w:fill="auto"/>
            <w:noWrap/>
            <w:vAlign w:val="center"/>
            <w:hideMark/>
          </w:tcPr>
          <w:p w14:paraId="51568EAA" w14:textId="77777777" w:rsidR="00FE7E52" w:rsidRPr="00CD43EC" w:rsidRDefault="00FE7E52" w:rsidP="00FE7E52">
            <w:pPr>
              <w:bidi w:val="0"/>
              <w:jc w:val="center"/>
              <w:rPr>
                <w:color w:val="000000"/>
              </w:rPr>
            </w:pPr>
            <w:r w:rsidRPr="00CD43EC">
              <w:rPr>
                <w:color w:val="000000"/>
              </w:rPr>
              <w:t>100 ±17</w:t>
            </w:r>
          </w:p>
        </w:tc>
        <w:tc>
          <w:tcPr>
            <w:tcW w:w="732" w:type="pct"/>
            <w:shd w:val="clear" w:color="auto" w:fill="auto"/>
            <w:noWrap/>
            <w:vAlign w:val="center"/>
            <w:hideMark/>
          </w:tcPr>
          <w:p w14:paraId="00ABE268" w14:textId="77777777" w:rsidR="00FE7E52" w:rsidRPr="00CD43EC" w:rsidRDefault="00FE7E52" w:rsidP="00FE7E52">
            <w:pPr>
              <w:bidi w:val="0"/>
              <w:jc w:val="center"/>
              <w:rPr>
                <w:color w:val="000000"/>
              </w:rPr>
            </w:pPr>
            <w:r w:rsidRPr="00CD43EC">
              <w:rPr>
                <w:color w:val="000000"/>
              </w:rPr>
              <w:t>96 ±19</w:t>
            </w:r>
          </w:p>
        </w:tc>
        <w:tc>
          <w:tcPr>
            <w:tcW w:w="529" w:type="pct"/>
            <w:shd w:val="clear" w:color="auto" w:fill="auto"/>
            <w:noWrap/>
            <w:vAlign w:val="center"/>
            <w:hideMark/>
          </w:tcPr>
          <w:p w14:paraId="5D1970AB" w14:textId="77777777" w:rsidR="00FE7E52" w:rsidRPr="00CD43EC" w:rsidRDefault="00FE7E52" w:rsidP="00FE7E52">
            <w:pPr>
              <w:bidi w:val="0"/>
              <w:jc w:val="center"/>
              <w:rPr>
                <w:color w:val="000000"/>
              </w:rPr>
            </w:pPr>
            <w:r>
              <w:rPr>
                <w:color w:val="000000"/>
              </w:rPr>
              <w:t>0.767</w:t>
            </w:r>
          </w:p>
        </w:tc>
      </w:tr>
    </w:tbl>
    <w:p w14:paraId="0F62E0B7" w14:textId="20854B97" w:rsidR="00FE7E52" w:rsidRPr="00FE7E52" w:rsidRDefault="00FE7E52" w:rsidP="00FE7E52">
      <w:pPr>
        <w:pStyle w:val="Footnote0"/>
        <w:rPr>
          <w:highlight w:val="green"/>
        </w:rPr>
      </w:pPr>
      <w:r w:rsidRPr="00FE7E52">
        <w:t xml:space="preserve">n: number, BMI: Body Mass Index, ASA: American Society of </w:t>
      </w:r>
      <w:proofErr w:type="spellStart"/>
      <w:r w:rsidRPr="00FE7E52">
        <w:t>Anesthesiologists</w:t>
      </w:r>
      <w:proofErr w:type="spellEnd"/>
      <w:r w:rsidRPr="00FE7E52">
        <w:t>, min: minutes.</w:t>
      </w:r>
    </w:p>
    <w:p w14:paraId="1CA9C7FC" w14:textId="77777777" w:rsidR="00FE7E52" w:rsidRDefault="00FE7E52">
      <w:pPr>
        <w:bidi w:val="0"/>
        <w:rPr>
          <w:b/>
          <w:bCs/>
          <w:color w:val="000000"/>
          <w:szCs w:val="36"/>
          <w:highlight w:val="green"/>
          <w:lang w:val="en-GB"/>
        </w:rPr>
      </w:pPr>
      <w:bookmarkStart w:id="5" w:name="_Toc171344919"/>
      <w:bookmarkStart w:id="6" w:name="_Toc171346671"/>
    </w:p>
    <w:p w14:paraId="180AF0E6" w14:textId="14E47D5B" w:rsidR="00A2624E" w:rsidRDefault="00A2624E" w:rsidP="00FE7E52">
      <w:pPr>
        <w:bidi w:val="0"/>
        <w:rPr>
          <w:b/>
          <w:bCs/>
          <w:color w:val="000000"/>
          <w:szCs w:val="36"/>
          <w:highlight w:val="green"/>
          <w:lang w:val="en-GB"/>
        </w:rPr>
      </w:pPr>
      <w:r w:rsidRPr="003B3511">
        <w:rPr>
          <w:b/>
          <w:bCs/>
          <w:color w:val="000000"/>
          <w:szCs w:val="36"/>
          <w:highlight w:val="green"/>
          <w:lang w:val="en-GB"/>
        </w:rPr>
        <w:br w:type="page"/>
      </w:r>
    </w:p>
    <w:bookmarkEnd w:id="5"/>
    <w:bookmarkEnd w:id="6"/>
    <w:p w14:paraId="633B476C" w14:textId="4EBCE772" w:rsidR="00FE7E52" w:rsidRPr="00FE7E52" w:rsidRDefault="00FE7E52" w:rsidP="00FE7E52">
      <w:pPr>
        <w:pStyle w:val="Caption"/>
        <w:ind w:left="-720" w:right="-783"/>
      </w:pPr>
      <w:r w:rsidRPr="00FE7E52">
        <w:t xml:space="preserve">Table </w:t>
      </w:r>
      <w:r>
        <w:t>3</w:t>
      </w:r>
      <w:r w:rsidRPr="00FE7E52">
        <w:t xml:space="preserve">: </w:t>
      </w:r>
      <w:r w:rsidRPr="00FE7E52">
        <w:rPr>
          <w:rFonts w:eastAsia="Aptos"/>
        </w:rPr>
        <w:t>Multivariate linear regression analyses to predict time to first rescue analgesia and total morphine consumption</w:t>
      </w:r>
    </w:p>
    <w:tbl>
      <w:tblPr>
        <w:tblW w:w="10583" w:type="dxa"/>
        <w:jc w:val="center"/>
        <w:tblBorders>
          <w:top w:val="single" w:sz="12" w:space="0" w:color="auto"/>
          <w:bottom w:val="single" w:sz="12" w:space="0" w:color="auto"/>
        </w:tblBorders>
        <w:tblLayout w:type="fixed"/>
        <w:tblLook w:val="04A0" w:firstRow="1" w:lastRow="0" w:firstColumn="1" w:lastColumn="0" w:noHBand="0" w:noVBand="1"/>
      </w:tblPr>
      <w:tblGrid>
        <w:gridCol w:w="2127"/>
        <w:gridCol w:w="2969"/>
        <w:gridCol w:w="1013"/>
        <w:gridCol w:w="554"/>
        <w:gridCol w:w="2835"/>
        <w:gridCol w:w="1085"/>
      </w:tblGrid>
      <w:tr w:rsidR="00FE7E52" w:rsidRPr="00524F32" w14:paraId="35FEA6CA" w14:textId="77777777" w:rsidTr="009C0DDE">
        <w:trPr>
          <w:jc w:val="center"/>
        </w:trPr>
        <w:tc>
          <w:tcPr>
            <w:tcW w:w="2127" w:type="dxa"/>
            <w:tcBorders>
              <w:top w:val="single" w:sz="12" w:space="0" w:color="auto"/>
              <w:bottom w:val="nil"/>
            </w:tcBorders>
            <w:shd w:val="clear" w:color="auto" w:fill="auto"/>
            <w:noWrap/>
            <w:vAlign w:val="center"/>
            <w:hideMark/>
          </w:tcPr>
          <w:p w14:paraId="742FDC2A" w14:textId="77777777" w:rsidR="00FE7E52" w:rsidRPr="00524F32" w:rsidRDefault="00FE7E52" w:rsidP="00FE7E52">
            <w:pPr>
              <w:bidi w:val="0"/>
              <w:jc w:val="center"/>
            </w:pPr>
          </w:p>
        </w:tc>
        <w:tc>
          <w:tcPr>
            <w:tcW w:w="3982" w:type="dxa"/>
            <w:gridSpan w:val="2"/>
            <w:tcBorders>
              <w:top w:val="single" w:sz="12" w:space="0" w:color="auto"/>
              <w:bottom w:val="single" w:sz="12" w:space="0" w:color="auto"/>
            </w:tcBorders>
            <w:shd w:val="clear" w:color="auto" w:fill="auto"/>
            <w:noWrap/>
            <w:vAlign w:val="center"/>
            <w:hideMark/>
          </w:tcPr>
          <w:p w14:paraId="6B1E209B" w14:textId="77777777" w:rsidR="00FE7E52" w:rsidRPr="00524F32" w:rsidRDefault="00FE7E52" w:rsidP="00FE7E52">
            <w:pPr>
              <w:bidi w:val="0"/>
              <w:ind w:left="312" w:right="-240"/>
              <w:jc w:val="center"/>
              <w:rPr>
                <w:b/>
                <w:bCs/>
                <w:color w:val="000000"/>
              </w:rPr>
            </w:pPr>
            <w:r w:rsidRPr="00524F32">
              <w:rPr>
                <w:b/>
                <w:bCs/>
                <w:color w:val="000000"/>
              </w:rPr>
              <w:t>Time to first rescue analgesia (h)</w:t>
            </w:r>
          </w:p>
        </w:tc>
        <w:tc>
          <w:tcPr>
            <w:tcW w:w="554" w:type="dxa"/>
            <w:tcBorders>
              <w:top w:val="single" w:sz="12" w:space="0" w:color="auto"/>
              <w:bottom w:val="nil"/>
            </w:tcBorders>
            <w:shd w:val="clear" w:color="auto" w:fill="auto"/>
            <w:noWrap/>
            <w:vAlign w:val="center"/>
            <w:hideMark/>
          </w:tcPr>
          <w:p w14:paraId="7DD5C321" w14:textId="77777777" w:rsidR="00FE7E52" w:rsidRPr="00524F32" w:rsidRDefault="00FE7E52" w:rsidP="00FE7E52">
            <w:pPr>
              <w:bidi w:val="0"/>
              <w:jc w:val="center"/>
              <w:rPr>
                <w:b/>
                <w:bCs/>
                <w:color w:val="000000"/>
              </w:rPr>
            </w:pPr>
          </w:p>
        </w:tc>
        <w:tc>
          <w:tcPr>
            <w:tcW w:w="3920" w:type="dxa"/>
            <w:gridSpan w:val="2"/>
            <w:tcBorders>
              <w:top w:val="single" w:sz="12" w:space="0" w:color="auto"/>
              <w:bottom w:val="single" w:sz="12" w:space="0" w:color="auto"/>
            </w:tcBorders>
            <w:shd w:val="clear" w:color="auto" w:fill="auto"/>
            <w:noWrap/>
            <w:vAlign w:val="center"/>
            <w:hideMark/>
          </w:tcPr>
          <w:p w14:paraId="0CABCDB1" w14:textId="77777777" w:rsidR="00FE7E52" w:rsidRPr="00524F32" w:rsidRDefault="00FE7E52" w:rsidP="00FE7E52">
            <w:pPr>
              <w:bidi w:val="0"/>
              <w:ind w:right="-252"/>
              <w:jc w:val="center"/>
              <w:rPr>
                <w:b/>
                <w:bCs/>
                <w:color w:val="000000"/>
              </w:rPr>
            </w:pPr>
            <w:r w:rsidRPr="00524F32">
              <w:rPr>
                <w:b/>
                <w:bCs/>
                <w:color w:val="000000"/>
              </w:rPr>
              <w:t>Total morphine consumption (mg)</w:t>
            </w:r>
          </w:p>
        </w:tc>
      </w:tr>
      <w:tr w:rsidR="00FE7E52" w:rsidRPr="00524F32" w14:paraId="27FD76CC" w14:textId="77777777" w:rsidTr="009C0DDE">
        <w:trPr>
          <w:jc w:val="center"/>
        </w:trPr>
        <w:tc>
          <w:tcPr>
            <w:tcW w:w="2127" w:type="dxa"/>
            <w:tcBorders>
              <w:top w:val="nil"/>
              <w:bottom w:val="single" w:sz="12" w:space="0" w:color="auto"/>
            </w:tcBorders>
            <w:shd w:val="clear" w:color="auto" w:fill="auto"/>
            <w:noWrap/>
            <w:vAlign w:val="bottom"/>
            <w:hideMark/>
          </w:tcPr>
          <w:p w14:paraId="055162A9" w14:textId="77777777" w:rsidR="00FE7E52" w:rsidRPr="00524F32" w:rsidRDefault="00FE7E52" w:rsidP="00FE7E52">
            <w:pPr>
              <w:bidi w:val="0"/>
              <w:jc w:val="center"/>
              <w:rPr>
                <w:b/>
                <w:bCs/>
                <w:color w:val="000000"/>
              </w:rPr>
            </w:pPr>
          </w:p>
        </w:tc>
        <w:tc>
          <w:tcPr>
            <w:tcW w:w="2969" w:type="dxa"/>
            <w:tcBorders>
              <w:top w:val="nil"/>
              <w:bottom w:val="single" w:sz="12" w:space="0" w:color="auto"/>
            </w:tcBorders>
            <w:shd w:val="clear" w:color="auto" w:fill="auto"/>
            <w:noWrap/>
            <w:vAlign w:val="center"/>
            <w:hideMark/>
          </w:tcPr>
          <w:p w14:paraId="1E42A79E" w14:textId="77777777" w:rsidR="00FE7E52" w:rsidRPr="00524F32" w:rsidRDefault="00FE7E52" w:rsidP="00FE7E52">
            <w:pPr>
              <w:bidi w:val="0"/>
              <w:jc w:val="center"/>
              <w:rPr>
                <w:b/>
                <w:bCs/>
                <w:color w:val="000000"/>
              </w:rPr>
            </w:pPr>
            <w:r w:rsidRPr="00524F32">
              <w:rPr>
                <w:b/>
                <w:bCs/>
                <w:color w:val="000000"/>
              </w:rPr>
              <w:t>B (95% CI)</w:t>
            </w:r>
          </w:p>
        </w:tc>
        <w:tc>
          <w:tcPr>
            <w:tcW w:w="1013" w:type="dxa"/>
            <w:tcBorders>
              <w:top w:val="nil"/>
              <w:bottom w:val="single" w:sz="12" w:space="0" w:color="auto"/>
            </w:tcBorders>
            <w:shd w:val="clear" w:color="auto" w:fill="auto"/>
            <w:noWrap/>
            <w:vAlign w:val="center"/>
            <w:hideMark/>
          </w:tcPr>
          <w:p w14:paraId="7E25110A" w14:textId="77777777" w:rsidR="00FE7E52" w:rsidRPr="00524F32" w:rsidRDefault="00FE7E52" w:rsidP="00FE7E52">
            <w:pPr>
              <w:bidi w:val="0"/>
              <w:jc w:val="center"/>
              <w:rPr>
                <w:b/>
                <w:bCs/>
                <w:color w:val="000000"/>
              </w:rPr>
            </w:pPr>
            <w:r w:rsidRPr="00524F32">
              <w:rPr>
                <w:b/>
                <w:bCs/>
                <w:color w:val="000000"/>
              </w:rPr>
              <w:t>P-value</w:t>
            </w:r>
          </w:p>
        </w:tc>
        <w:tc>
          <w:tcPr>
            <w:tcW w:w="554" w:type="dxa"/>
            <w:tcBorders>
              <w:top w:val="nil"/>
              <w:bottom w:val="single" w:sz="12" w:space="0" w:color="auto"/>
            </w:tcBorders>
            <w:shd w:val="clear" w:color="auto" w:fill="auto"/>
            <w:noWrap/>
            <w:vAlign w:val="center"/>
            <w:hideMark/>
          </w:tcPr>
          <w:p w14:paraId="6F0BB91F" w14:textId="77777777" w:rsidR="00FE7E52" w:rsidRPr="00524F32" w:rsidRDefault="00FE7E52" w:rsidP="00FE7E52">
            <w:pPr>
              <w:bidi w:val="0"/>
              <w:jc w:val="center"/>
              <w:rPr>
                <w:b/>
                <w:bCs/>
                <w:color w:val="000000"/>
              </w:rPr>
            </w:pPr>
          </w:p>
        </w:tc>
        <w:tc>
          <w:tcPr>
            <w:tcW w:w="2835" w:type="dxa"/>
            <w:tcBorders>
              <w:top w:val="single" w:sz="12" w:space="0" w:color="auto"/>
              <w:bottom w:val="single" w:sz="12" w:space="0" w:color="auto"/>
            </w:tcBorders>
            <w:shd w:val="clear" w:color="auto" w:fill="auto"/>
            <w:noWrap/>
            <w:vAlign w:val="center"/>
            <w:hideMark/>
          </w:tcPr>
          <w:p w14:paraId="2FC9CA48" w14:textId="77777777" w:rsidR="00FE7E52" w:rsidRPr="00524F32" w:rsidRDefault="00FE7E52" w:rsidP="00FE7E52">
            <w:pPr>
              <w:bidi w:val="0"/>
              <w:jc w:val="center"/>
              <w:rPr>
                <w:b/>
                <w:bCs/>
                <w:color w:val="000000"/>
              </w:rPr>
            </w:pPr>
            <w:r w:rsidRPr="00524F32">
              <w:rPr>
                <w:b/>
                <w:bCs/>
                <w:color w:val="000000"/>
              </w:rPr>
              <w:t>B (95% CI)</w:t>
            </w:r>
          </w:p>
        </w:tc>
        <w:tc>
          <w:tcPr>
            <w:tcW w:w="1085" w:type="dxa"/>
            <w:tcBorders>
              <w:top w:val="single" w:sz="12" w:space="0" w:color="auto"/>
              <w:bottom w:val="single" w:sz="12" w:space="0" w:color="auto"/>
            </w:tcBorders>
            <w:shd w:val="clear" w:color="auto" w:fill="auto"/>
            <w:noWrap/>
            <w:vAlign w:val="center"/>
            <w:hideMark/>
          </w:tcPr>
          <w:p w14:paraId="6B61F4E9" w14:textId="77777777" w:rsidR="00FE7E52" w:rsidRPr="00524F32" w:rsidRDefault="00FE7E52" w:rsidP="00FE7E52">
            <w:pPr>
              <w:bidi w:val="0"/>
              <w:jc w:val="center"/>
              <w:rPr>
                <w:b/>
                <w:bCs/>
                <w:color w:val="000000"/>
              </w:rPr>
            </w:pPr>
            <w:r w:rsidRPr="00524F32">
              <w:rPr>
                <w:b/>
                <w:bCs/>
                <w:color w:val="000000"/>
              </w:rPr>
              <w:t>P-value</w:t>
            </w:r>
          </w:p>
        </w:tc>
      </w:tr>
      <w:tr w:rsidR="00FE7E52" w:rsidRPr="00524F32" w14:paraId="691FD866" w14:textId="77777777" w:rsidTr="009C0DDE">
        <w:trPr>
          <w:jc w:val="center"/>
        </w:trPr>
        <w:tc>
          <w:tcPr>
            <w:tcW w:w="2127" w:type="dxa"/>
            <w:tcBorders>
              <w:top w:val="single" w:sz="12" w:space="0" w:color="auto"/>
            </w:tcBorders>
            <w:shd w:val="clear" w:color="auto" w:fill="auto"/>
            <w:noWrap/>
            <w:vAlign w:val="bottom"/>
            <w:hideMark/>
          </w:tcPr>
          <w:p w14:paraId="41C3362B" w14:textId="77777777" w:rsidR="00FE7E52" w:rsidRPr="00524F32" w:rsidRDefault="00FE7E52" w:rsidP="00FE7E52">
            <w:pPr>
              <w:bidi w:val="0"/>
              <w:rPr>
                <w:b/>
                <w:bCs/>
                <w:color w:val="000000"/>
              </w:rPr>
            </w:pPr>
            <w:r w:rsidRPr="00430879">
              <w:rPr>
                <w:b/>
                <w:bCs/>
                <w:color w:val="000000"/>
              </w:rPr>
              <w:t>Age (years)</w:t>
            </w:r>
          </w:p>
        </w:tc>
        <w:tc>
          <w:tcPr>
            <w:tcW w:w="2969" w:type="dxa"/>
            <w:tcBorders>
              <w:top w:val="single" w:sz="12" w:space="0" w:color="auto"/>
            </w:tcBorders>
            <w:shd w:val="clear" w:color="auto" w:fill="auto"/>
            <w:noWrap/>
            <w:vAlign w:val="center"/>
            <w:hideMark/>
          </w:tcPr>
          <w:p w14:paraId="7901E317" w14:textId="77777777" w:rsidR="00FE7E52" w:rsidRPr="00524F32" w:rsidRDefault="00FE7E52" w:rsidP="00FE7E52">
            <w:pPr>
              <w:bidi w:val="0"/>
              <w:jc w:val="center"/>
              <w:rPr>
                <w:color w:val="000000"/>
              </w:rPr>
            </w:pPr>
            <w:r w:rsidRPr="00E96B77">
              <w:rPr>
                <w:color w:val="000000"/>
              </w:rPr>
              <w:t>0.094 (-0.023 - 0.211)</w:t>
            </w:r>
          </w:p>
        </w:tc>
        <w:tc>
          <w:tcPr>
            <w:tcW w:w="1013" w:type="dxa"/>
            <w:tcBorders>
              <w:top w:val="single" w:sz="12" w:space="0" w:color="auto"/>
            </w:tcBorders>
            <w:shd w:val="clear" w:color="auto" w:fill="auto"/>
            <w:noWrap/>
            <w:vAlign w:val="center"/>
            <w:hideMark/>
          </w:tcPr>
          <w:p w14:paraId="5871D088" w14:textId="77777777" w:rsidR="00FE7E52" w:rsidRPr="00524F32" w:rsidRDefault="00FE7E52" w:rsidP="00FE7E52">
            <w:pPr>
              <w:bidi w:val="0"/>
              <w:jc w:val="center"/>
              <w:rPr>
                <w:color w:val="000000"/>
              </w:rPr>
            </w:pPr>
            <w:r w:rsidRPr="00E96B77">
              <w:rPr>
                <w:color w:val="000000"/>
              </w:rPr>
              <w:t>0.113</w:t>
            </w:r>
          </w:p>
        </w:tc>
        <w:tc>
          <w:tcPr>
            <w:tcW w:w="554" w:type="dxa"/>
            <w:tcBorders>
              <w:top w:val="single" w:sz="12" w:space="0" w:color="auto"/>
            </w:tcBorders>
            <w:shd w:val="clear" w:color="auto" w:fill="auto"/>
            <w:noWrap/>
            <w:vAlign w:val="center"/>
            <w:hideMark/>
          </w:tcPr>
          <w:p w14:paraId="2159CFE5" w14:textId="77777777" w:rsidR="00FE7E52" w:rsidRPr="00524F32" w:rsidRDefault="00FE7E52" w:rsidP="00FE7E52">
            <w:pPr>
              <w:bidi w:val="0"/>
              <w:jc w:val="center"/>
              <w:rPr>
                <w:color w:val="000000"/>
              </w:rPr>
            </w:pPr>
          </w:p>
        </w:tc>
        <w:tc>
          <w:tcPr>
            <w:tcW w:w="2835" w:type="dxa"/>
            <w:tcBorders>
              <w:top w:val="single" w:sz="12" w:space="0" w:color="auto"/>
            </w:tcBorders>
            <w:shd w:val="clear" w:color="auto" w:fill="auto"/>
            <w:noWrap/>
            <w:vAlign w:val="center"/>
            <w:hideMark/>
          </w:tcPr>
          <w:p w14:paraId="0D89398B" w14:textId="77777777" w:rsidR="00FE7E52" w:rsidRPr="00524F32" w:rsidRDefault="00FE7E52" w:rsidP="00FE7E52">
            <w:pPr>
              <w:bidi w:val="0"/>
              <w:jc w:val="center"/>
              <w:rPr>
                <w:color w:val="000000"/>
              </w:rPr>
            </w:pPr>
            <w:r w:rsidRPr="00E96B77">
              <w:rPr>
                <w:color w:val="000000"/>
              </w:rPr>
              <w:t>-0.04 (-0.213 - 0.133)</w:t>
            </w:r>
          </w:p>
        </w:tc>
        <w:tc>
          <w:tcPr>
            <w:tcW w:w="1085" w:type="dxa"/>
            <w:tcBorders>
              <w:top w:val="single" w:sz="12" w:space="0" w:color="auto"/>
            </w:tcBorders>
            <w:shd w:val="clear" w:color="auto" w:fill="auto"/>
            <w:noWrap/>
            <w:vAlign w:val="center"/>
            <w:hideMark/>
          </w:tcPr>
          <w:p w14:paraId="6471498F" w14:textId="77777777" w:rsidR="00FE7E52" w:rsidRPr="00524F32" w:rsidRDefault="00FE7E52" w:rsidP="00FE7E52">
            <w:pPr>
              <w:bidi w:val="0"/>
              <w:jc w:val="center"/>
              <w:rPr>
                <w:color w:val="000000"/>
              </w:rPr>
            </w:pPr>
            <w:r w:rsidRPr="00E96B77">
              <w:rPr>
                <w:color w:val="000000"/>
              </w:rPr>
              <w:t>0.65</w:t>
            </w:r>
          </w:p>
        </w:tc>
      </w:tr>
      <w:tr w:rsidR="00FE7E52" w:rsidRPr="00524F32" w14:paraId="57C8D6D6" w14:textId="77777777" w:rsidTr="009C0DDE">
        <w:trPr>
          <w:jc w:val="center"/>
        </w:trPr>
        <w:tc>
          <w:tcPr>
            <w:tcW w:w="2127" w:type="dxa"/>
            <w:shd w:val="clear" w:color="auto" w:fill="auto"/>
            <w:noWrap/>
            <w:vAlign w:val="bottom"/>
            <w:hideMark/>
          </w:tcPr>
          <w:p w14:paraId="05BDBF03" w14:textId="77777777" w:rsidR="00FE7E52" w:rsidRPr="00524F32" w:rsidRDefault="00FE7E52" w:rsidP="00FE7E52">
            <w:pPr>
              <w:bidi w:val="0"/>
              <w:rPr>
                <w:b/>
                <w:bCs/>
                <w:color w:val="000000"/>
              </w:rPr>
            </w:pPr>
            <w:r w:rsidRPr="00430879">
              <w:rPr>
                <w:b/>
                <w:bCs/>
                <w:color w:val="000000"/>
              </w:rPr>
              <w:t>Female gender</w:t>
            </w:r>
          </w:p>
        </w:tc>
        <w:tc>
          <w:tcPr>
            <w:tcW w:w="2969" w:type="dxa"/>
            <w:shd w:val="clear" w:color="auto" w:fill="auto"/>
            <w:noWrap/>
            <w:vAlign w:val="center"/>
            <w:hideMark/>
          </w:tcPr>
          <w:p w14:paraId="5B559687" w14:textId="77777777" w:rsidR="00FE7E52" w:rsidRPr="00524F32" w:rsidRDefault="00FE7E52" w:rsidP="00FE7E52">
            <w:pPr>
              <w:bidi w:val="0"/>
              <w:jc w:val="center"/>
              <w:rPr>
                <w:color w:val="000000"/>
              </w:rPr>
            </w:pPr>
            <w:r w:rsidRPr="00E96B77">
              <w:rPr>
                <w:color w:val="000000"/>
              </w:rPr>
              <w:t>-1.324 (-3.041 - 0.393)</w:t>
            </w:r>
          </w:p>
        </w:tc>
        <w:tc>
          <w:tcPr>
            <w:tcW w:w="1013" w:type="dxa"/>
            <w:shd w:val="clear" w:color="auto" w:fill="auto"/>
            <w:noWrap/>
            <w:vAlign w:val="center"/>
            <w:hideMark/>
          </w:tcPr>
          <w:p w14:paraId="7D7C9AF9" w14:textId="77777777" w:rsidR="00FE7E52" w:rsidRPr="00524F32" w:rsidRDefault="00FE7E52" w:rsidP="00FE7E52">
            <w:pPr>
              <w:bidi w:val="0"/>
              <w:jc w:val="center"/>
              <w:rPr>
                <w:color w:val="000000"/>
              </w:rPr>
            </w:pPr>
            <w:r w:rsidRPr="00E96B77">
              <w:rPr>
                <w:color w:val="000000"/>
              </w:rPr>
              <w:t>0.129</w:t>
            </w:r>
          </w:p>
        </w:tc>
        <w:tc>
          <w:tcPr>
            <w:tcW w:w="554" w:type="dxa"/>
            <w:shd w:val="clear" w:color="auto" w:fill="auto"/>
            <w:noWrap/>
            <w:vAlign w:val="center"/>
            <w:hideMark/>
          </w:tcPr>
          <w:p w14:paraId="30522BCF" w14:textId="77777777" w:rsidR="00FE7E52" w:rsidRPr="00524F32" w:rsidRDefault="00FE7E52" w:rsidP="00FE7E52">
            <w:pPr>
              <w:bidi w:val="0"/>
              <w:jc w:val="center"/>
              <w:rPr>
                <w:color w:val="000000"/>
              </w:rPr>
            </w:pPr>
          </w:p>
        </w:tc>
        <w:tc>
          <w:tcPr>
            <w:tcW w:w="2835" w:type="dxa"/>
            <w:shd w:val="clear" w:color="auto" w:fill="auto"/>
            <w:noWrap/>
            <w:vAlign w:val="center"/>
            <w:hideMark/>
          </w:tcPr>
          <w:p w14:paraId="5B6766A9" w14:textId="77777777" w:rsidR="00FE7E52" w:rsidRPr="00524F32" w:rsidRDefault="00FE7E52" w:rsidP="00FE7E52">
            <w:pPr>
              <w:bidi w:val="0"/>
              <w:jc w:val="center"/>
              <w:rPr>
                <w:color w:val="000000"/>
              </w:rPr>
            </w:pPr>
            <w:r w:rsidRPr="00E96B77">
              <w:rPr>
                <w:color w:val="000000"/>
              </w:rPr>
              <w:t>2.032 (-0.518 - 4.581)</w:t>
            </w:r>
          </w:p>
        </w:tc>
        <w:tc>
          <w:tcPr>
            <w:tcW w:w="1085" w:type="dxa"/>
            <w:shd w:val="clear" w:color="auto" w:fill="auto"/>
            <w:noWrap/>
            <w:vAlign w:val="center"/>
            <w:hideMark/>
          </w:tcPr>
          <w:p w14:paraId="28DA3FA8" w14:textId="77777777" w:rsidR="00FE7E52" w:rsidRPr="00524F32" w:rsidRDefault="00FE7E52" w:rsidP="00FE7E52">
            <w:pPr>
              <w:bidi w:val="0"/>
              <w:jc w:val="center"/>
              <w:rPr>
                <w:color w:val="000000"/>
              </w:rPr>
            </w:pPr>
            <w:r w:rsidRPr="00E96B77">
              <w:rPr>
                <w:color w:val="000000"/>
              </w:rPr>
              <w:t>0.117</w:t>
            </w:r>
          </w:p>
        </w:tc>
      </w:tr>
      <w:tr w:rsidR="00FE7E52" w:rsidRPr="00524F32" w14:paraId="28D0051F" w14:textId="77777777" w:rsidTr="009C0DDE">
        <w:trPr>
          <w:jc w:val="center"/>
        </w:trPr>
        <w:tc>
          <w:tcPr>
            <w:tcW w:w="2127" w:type="dxa"/>
            <w:shd w:val="clear" w:color="auto" w:fill="auto"/>
            <w:noWrap/>
            <w:vAlign w:val="bottom"/>
            <w:hideMark/>
          </w:tcPr>
          <w:p w14:paraId="4EE6C288" w14:textId="77777777" w:rsidR="00FE7E52" w:rsidRPr="00524F32" w:rsidRDefault="00FE7E52" w:rsidP="00FE7E52">
            <w:pPr>
              <w:bidi w:val="0"/>
              <w:rPr>
                <w:b/>
                <w:bCs/>
                <w:color w:val="000000"/>
              </w:rPr>
            </w:pPr>
            <w:r w:rsidRPr="00430879">
              <w:rPr>
                <w:b/>
                <w:bCs/>
                <w:color w:val="000000"/>
              </w:rPr>
              <w:t>BMI (kg/m²)</w:t>
            </w:r>
          </w:p>
        </w:tc>
        <w:tc>
          <w:tcPr>
            <w:tcW w:w="2969" w:type="dxa"/>
            <w:shd w:val="clear" w:color="auto" w:fill="auto"/>
            <w:noWrap/>
            <w:vAlign w:val="center"/>
            <w:hideMark/>
          </w:tcPr>
          <w:p w14:paraId="05C1BFBD" w14:textId="77777777" w:rsidR="00FE7E52" w:rsidRPr="00524F32" w:rsidRDefault="00FE7E52" w:rsidP="00FE7E52">
            <w:pPr>
              <w:bidi w:val="0"/>
              <w:jc w:val="center"/>
              <w:rPr>
                <w:color w:val="000000"/>
              </w:rPr>
            </w:pPr>
            <w:r w:rsidRPr="00E96B77">
              <w:rPr>
                <w:color w:val="000000"/>
              </w:rPr>
              <w:t>-0.356 (-0.681 - -0.031)</w:t>
            </w:r>
          </w:p>
        </w:tc>
        <w:tc>
          <w:tcPr>
            <w:tcW w:w="1013" w:type="dxa"/>
            <w:shd w:val="clear" w:color="auto" w:fill="auto"/>
            <w:noWrap/>
            <w:vAlign w:val="center"/>
            <w:hideMark/>
          </w:tcPr>
          <w:p w14:paraId="74E57173" w14:textId="77777777" w:rsidR="00FE7E52" w:rsidRPr="00E96B77" w:rsidRDefault="00FE7E52" w:rsidP="00FE7E52">
            <w:pPr>
              <w:bidi w:val="0"/>
              <w:jc w:val="center"/>
              <w:rPr>
                <w:b/>
                <w:bCs/>
                <w:color w:val="000000"/>
              </w:rPr>
            </w:pPr>
            <w:r w:rsidRPr="00E96B77">
              <w:rPr>
                <w:b/>
                <w:bCs/>
                <w:color w:val="000000"/>
              </w:rPr>
              <w:t>0.032*</w:t>
            </w:r>
          </w:p>
        </w:tc>
        <w:tc>
          <w:tcPr>
            <w:tcW w:w="554" w:type="dxa"/>
            <w:shd w:val="clear" w:color="auto" w:fill="auto"/>
            <w:noWrap/>
            <w:vAlign w:val="center"/>
            <w:hideMark/>
          </w:tcPr>
          <w:p w14:paraId="213E4709" w14:textId="77777777" w:rsidR="00FE7E52" w:rsidRPr="00E96B77" w:rsidRDefault="00FE7E52" w:rsidP="00FE7E52">
            <w:pPr>
              <w:bidi w:val="0"/>
              <w:jc w:val="center"/>
              <w:rPr>
                <w:b/>
                <w:bCs/>
                <w:color w:val="000000"/>
              </w:rPr>
            </w:pPr>
          </w:p>
        </w:tc>
        <w:tc>
          <w:tcPr>
            <w:tcW w:w="2835" w:type="dxa"/>
            <w:shd w:val="clear" w:color="auto" w:fill="auto"/>
            <w:noWrap/>
            <w:vAlign w:val="center"/>
            <w:hideMark/>
          </w:tcPr>
          <w:p w14:paraId="6D37DA4A" w14:textId="77777777" w:rsidR="00FE7E52" w:rsidRPr="00524F32" w:rsidRDefault="00FE7E52" w:rsidP="00FE7E52">
            <w:pPr>
              <w:bidi w:val="0"/>
              <w:jc w:val="center"/>
              <w:rPr>
                <w:color w:val="000000"/>
              </w:rPr>
            </w:pPr>
            <w:r w:rsidRPr="00E96B77">
              <w:rPr>
                <w:color w:val="000000"/>
              </w:rPr>
              <w:t>0.511 (0.029 - 0.994)</w:t>
            </w:r>
          </w:p>
        </w:tc>
        <w:tc>
          <w:tcPr>
            <w:tcW w:w="1085" w:type="dxa"/>
            <w:shd w:val="clear" w:color="auto" w:fill="auto"/>
            <w:noWrap/>
            <w:vAlign w:val="center"/>
            <w:hideMark/>
          </w:tcPr>
          <w:p w14:paraId="12BE47AA" w14:textId="77777777" w:rsidR="00FE7E52" w:rsidRPr="00E96B77" w:rsidRDefault="00FE7E52" w:rsidP="00FE7E52">
            <w:pPr>
              <w:bidi w:val="0"/>
              <w:jc w:val="center"/>
              <w:rPr>
                <w:b/>
                <w:bCs/>
                <w:color w:val="000000"/>
              </w:rPr>
            </w:pPr>
            <w:r w:rsidRPr="00E96B77">
              <w:rPr>
                <w:b/>
                <w:bCs/>
                <w:color w:val="000000"/>
              </w:rPr>
              <w:t>0.038*</w:t>
            </w:r>
          </w:p>
        </w:tc>
      </w:tr>
      <w:tr w:rsidR="00FE7E52" w:rsidRPr="00524F32" w14:paraId="09223D2E" w14:textId="77777777" w:rsidTr="009C0DDE">
        <w:trPr>
          <w:jc w:val="center"/>
        </w:trPr>
        <w:tc>
          <w:tcPr>
            <w:tcW w:w="2127" w:type="dxa"/>
            <w:shd w:val="clear" w:color="auto" w:fill="auto"/>
            <w:noWrap/>
            <w:vAlign w:val="bottom"/>
            <w:hideMark/>
          </w:tcPr>
          <w:p w14:paraId="4F615139" w14:textId="77777777" w:rsidR="00FE7E52" w:rsidRPr="00524F32" w:rsidRDefault="00FE7E52" w:rsidP="00FE7E52">
            <w:pPr>
              <w:bidi w:val="0"/>
              <w:rPr>
                <w:b/>
                <w:bCs/>
                <w:color w:val="000000"/>
              </w:rPr>
            </w:pPr>
            <w:r w:rsidRPr="00430879">
              <w:rPr>
                <w:b/>
                <w:bCs/>
                <w:color w:val="000000"/>
              </w:rPr>
              <w:t>ASA</w:t>
            </w:r>
          </w:p>
        </w:tc>
        <w:tc>
          <w:tcPr>
            <w:tcW w:w="2969" w:type="dxa"/>
            <w:shd w:val="clear" w:color="auto" w:fill="auto"/>
            <w:noWrap/>
            <w:vAlign w:val="center"/>
            <w:hideMark/>
          </w:tcPr>
          <w:p w14:paraId="6375E52D" w14:textId="77777777" w:rsidR="00FE7E52" w:rsidRPr="00524F32" w:rsidRDefault="00FE7E52" w:rsidP="00FE7E52">
            <w:pPr>
              <w:bidi w:val="0"/>
              <w:jc w:val="center"/>
              <w:rPr>
                <w:color w:val="000000"/>
              </w:rPr>
            </w:pPr>
            <w:r w:rsidRPr="00E96B77">
              <w:rPr>
                <w:color w:val="000000"/>
              </w:rPr>
              <w:t>0.322 (-1.796 - 2.441)</w:t>
            </w:r>
          </w:p>
        </w:tc>
        <w:tc>
          <w:tcPr>
            <w:tcW w:w="1013" w:type="dxa"/>
            <w:shd w:val="clear" w:color="auto" w:fill="auto"/>
            <w:noWrap/>
            <w:vAlign w:val="center"/>
            <w:hideMark/>
          </w:tcPr>
          <w:p w14:paraId="3CE5D7A6" w14:textId="77777777" w:rsidR="00FE7E52" w:rsidRPr="00524F32" w:rsidRDefault="00FE7E52" w:rsidP="00FE7E52">
            <w:pPr>
              <w:bidi w:val="0"/>
              <w:jc w:val="center"/>
              <w:rPr>
                <w:color w:val="000000"/>
              </w:rPr>
            </w:pPr>
            <w:r w:rsidRPr="00E96B77">
              <w:rPr>
                <w:color w:val="000000"/>
              </w:rPr>
              <w:t>0.763</w:t>
            </w:r>
          </w:p>
        </w:tc>
        <w:tc>
          <w:tcPr>
            <w:tcW w:w="554" w:type="dxa"/>
            <w:shd w:val="clear" w:color="auto" w:fill="auto"/>
            <w:noWrap/>
            <w:vAlign w:val="center"/>
            <w:hideMark/>
          </w:tcPr>
          <w:p w14:paraId="588ECF26" w14:textId="77777777" w:rsidR="00FE7E52" w:rsidRPr="00524F32" w:rsidRDefault="00FE7E52" w:rsidP="00FE7E52">
            <w:pPr>
              <w:bidi w:val="0"/>
              <w:jc w:val="center"/>
              <w:rPr>
                <w:color w:val="000000"/>
              </w:rPr>
            </w:pPr>
          </w:p>
        </w:tc>
        <w:tc>
          <w:tcPr>
            <w:tcW w:w="2835" w:type="dxa"/>
            <w:shd w:val="clear" w:color="auto" w:fill="auto"/>
            <w:noWrap/>
            <w:vAlign w:val="center"/>
            <w:hideMark/>
          </w:tcPr>
          <w:p w14:paraId="79ADC875" w14:textId="77777777" w:rsidR="00FE7E52" w:rsidRPr="00524F32" w:rsidRDefault="00FE7E52" w:rsidP="00FE7E52">
            <w:pPr>
              <w:bidi w:val="0"/>
              <w:jc w:val="center"/>
              <w:rPr>
                <w:color w:val="000000"/>
              </w:rPr>
            </w:pPr>
            <w:r w:rsidRPr="00E96B77">
              <w:rPr>
                <w:color w:val="000000"/>
              </w:rPr>
              <w:t>-2.066 (-5.211 - 1.079)</w:t>
            </w:r>
          </w:p>
        </w:tc>
        <w:tc>
          <w:tcPr>
            <w:tcW w:w="1085" w:type="dxa"/>
            <w:shd w:val="clear" w:color="auto" w:fill="auto"/>
            <w:noWrap/>
            <w:vAlign w:val="center"/>
            <w:hideMark/>
          </w:tcPr>
          <w:p w14:paraId="1AF020AD" w14:textId="77777777" w:rsidR="00FE7E52" w:rsidRPr="00524F32" w:rsidRDefault="00FE7E52" w:rsidP="00FE7E52">
            <w:pPr>
              <w:bidi w:val="0"/>
              <w:jc w:val="center"/>
              <w:rPr>
                <w:color w:val="000000"/>
              </w:rPr>
            </w:pPr>
            <w:r w:rsidRPr="00E96B77">
              <w:rPr>
                <w:color w:val="000000"/>
              </w:rPr>
              <w:t>0.195</w:t>
            </w:r>
          </w:p>
        </w:tc>
      </w:tr>
      <w:tr w:rsidR="00FE7E52" w:rsidRPr="00524F32" w14:paraId="4822A178" w14:textId="77777777" w:rsidTr="009C0DDE">
        <w:trPr>
          <w:jc w:val="center"/>
        </w:trPr>
        <w:tc>
          <w:tcPr>
            <w:tcW w:w="2127" w:type="dxa"/>
            <w:shd w:val="clear" w:color="auto" w:fill="auto"/>
            <w:noWrap/>
            <w:vAlign w:val="bottom"/>
          </w:tcPr>
          <w:p w14:paraId="0191C743" w14:textId="77777777" w:rsidR="00FE7E52" w:rsidRPr="00430879" w:rsidRDefault="00FE7E52" w:rsidP="00FE7E52">
            <w:pPr>
              <w:bidi w:val="0"/>
              <w:rPr>
                <w:b/>
                <w:bCs/>
                <w:color w:val="000000"/>
              </w:rPr>
            </w:pPr>
            <w:r>
              <w:rPr>
                <w:b/>
                <w:bCs/>
                <w:color w:val="000000"/>
              </w:rPr>
              <w:t>Grouping</w:t>
            </w:r>
          </w:p>
        </w:tc>
        <w:tc>
          <w:tcPr>
            <w:tcW w:w="2969" w:type="dxa"/>
            <w:shd w:val="clear" w:color="auto" w:fill="auto"/>
            <w:noWrap/>
            <w:vAlign w:val="center"/>
          </w:tcPr>
          <w:p w14:paraId="5095F5A2" w14:textId="77777777" w:rsidR="00FE7E52" w:rsidRPr="00E96B77" w:rsidRDefault="00FE7E52" w:rsidP="00FE7E52">
            <w:pPr>
              <w:bidi w:val="0"/>
              <w:jc w:val="center"/>
              <w:rPr>
                <w:color w:val="000000"/>
              </w:rPr>
            </w:pPr>
          </w:p>
        </w:tc>
        <w:tc>
          <w:tcPr>
            <w:tcW w:w="1013" w:type="dxa"/>
            <w:shd w:val="clear" w:color="auto" w:fill="auto"/>
            <w:noWrap/>
            <w:vAlign w:val="center"/>
          </w:tcPr>
          <w:p w14:paraId="23FD2CB5" w14:textId="77777777" w:rsidR="00FE7E52" w:rsidRPr="00E96B77" w:rsidRDefault="00FE7E52" w:rsidP="00FE7E52">
            <w:pPr>
              <w:bidi w:val="0"/>
              <w:jc w:val="center"/>
              <w:rPr>
                <w:color w:val="000000"/>
              </w:rPr>
            </w:pPr>
          </w:p>
        </w:tc>
        <w:tc>
          <w:tcPr>
            <w:tcW w:w="554" w:type="dxa"/>
            <w:shd w:val="clear" w:color="auto" w:fill="auto"/>
            <w:noWrap/>
            <w:vAlign w:val="center"/>
          </w:tcPr>
          <w:p w14:paraId="42A8ED6D" w14:textId="77777777" w:rsidR="00FE7E52" w:rsidRPr="00524F32" w:rsidRDefault="00FE7E52" w:rsidP="00FE7E52">
            <w:pPr>
              <w:bidi w:val="0"/>
              <w:jc w:val="center"/>
              <w:rPr>
                <w:color w:val="000000"/>
              </w:rPr>
            </w:pPr>
          </w:p>
        </w:tc>
        <w:tc>
          <w:tcPr>
            <w:tcW w:w="2835" w:type="dxa"/>
            <w:shd w:val="clear" w:color="auto" w:fill="auto"/>
            <w:noWrap/>
            <w:vAlign w:val="center"/>
          </w:tcPr>
          <w:p w14:paraId="65A947FC" w14:textId="77777777" w:rsidR="00FE7E52" w:rsidRPr="00E96B77" w:rsidRDefault="00FE7E52" w:rsidP="00FE7E52">
            <w:pPr>
              <w:bidi w:val="0"/>
              <w:jc w:val="center"/>
              <w:rPr>
                <w:color w:val="000000"/>
              </w:rPr>
            </w:pPr>
          </w:p>
        </w:tc>
        <w:tc>
          <w:tcPr>
            <w:tcW w:w="1085" w:type="dxa"/>
            <w:shd w:val="clear" w:color="auto" w:fill="auto"/>
            <w:noWrap/>
            <w:vAlign w:val="center"/>
          </w:tcPr>
          <w:p w14:paraId="2A3B8323" w14:textId="77777777" w:rsidR="00FE7E52" w:rsidRPr="00E96B77" w:rsidRDefault="00FE7E52" w:rsidP="00FE7E52">
            <w:pPr>
              <w:bidi w:val="0"/>
              <w:jc w:val="center"/>
              <w:rPr>
                <w:color w:val="000000"/>
              </w:rPr>
            </w:pPr>
          </w:p>
        </w:tc>
      </w:tr>
      <w:tr w:rsidR="00FE7E52" w:rsidRPr="00524F32" w14:paraId="65133FE1" w14:textId="77777777" w:rsidTr="009C0DDE">
        <w:trPr>
          <w:jc w:val="center"/>
        </w:trPr>
        <w:tc>
          <w:tcPr>
            <w:tcW w:w="2127" w:type="dxa"/>
            <w:shd w:val="clear" w:color="auto" w:fill="auto"/>
            <w:noWrap/>
            <w:vAlign w:val="bottom"/>
          </w:tcPr>
          <w:p w14:paraId="73994491" w14:textId="77777777" w:rsidR="00FE7E52" w:rsidRPr="00430879" w:rsidRDefault="00FE7E52" w:rsidP="00FE7E52">
            <w:pPr>
              <w:bidi w:val="0"/>
              <w:rPr>
                <w:b/>
                <w:bCs/>
                <w:color w:val="000000"/>
              </w:rPr>
            </w:pPr>
            <w:r>
              <w:rPr>
                <w:color w:val="000000"/>
              </w:rPr>
              <w:t xml:space="preserve">Normal saline </w:t>
            </w:r>
          </w:p>
        </w:tc>
        <w:tc>
          <w:tcPr>
            <w:tcW w:w="2969" w:type="dxa"/>
            <w:shd w:val="clear" w:color="auto" w:fill="auto"/>
            <w:noWrap/>
            <w:vAlign w:val="center"/>
          </w:tcPr>
          <w:p w14:paraId="59E875EC" w14:textId="77777777" w:rsidR="00FE7E52" w:rsidRPr="00E96B77" w:rsidRDefault="00FE7E52" w:rsidP="00FE7E52">
            <w:pPr>
              <w:bidi w:val="0"/>
              <w:jc w:val="center"/>
              <w:rPr>
                <w:color w:val="000000"/>
              </w:rPr>
            </w:pPr>
            <w:r>
              <w:rPr>
                <w:color w:val="000000"/>
              </w:rPr>
              <w:t>R</w:t>
            </w:r>
          </w:p>
        </w:tc>
        <w:tc>
          <w:tcPr>
            <w:tcW w:w="1013" w:type="dxa"/>
            <w:shd w:val="clear" w:color="auto" w:fill="auto"/>
            <w:noWrap/>
          </w:tcPr>
          <w:p w14:paraId="4600B354" w14:textId="77777777" w:rsidR="00FE7E52" w:rsidRPr="00E96B77" w:rsidRDefault="00FE7E52" w:rsidP="00FE7E52">
            <w:pPr>
              <w:bidi w:val="0"/>
              <w:jc w:val="center"/>
              <w:rPr>
                <w:color w:val="000000"/>
              </w:rPr>
            </w:pPr>
            <w:r w:rsidRPr="00DE1FA5">
              <w:rPr>
                <w:color w:val="000000"/>
              </w:rPr>
              <w:t>R</w:t>
            </w:r>
          </w:p>
        </w:tc>
        <w:tc>
          <w:tcPr>
            <w:tcW w:w="554" w:type="dxa"/>
            <w:shd w:val="clear" w:color="auto" w:fill="auto"/>
            <w:noWrap/>
          </w:tcPr>
          <w:p w14:paraId="23EC7A21" w14:textId="4ADD4858" w:rsidR="00FE7E52" w:rsidRPr="00524F32" w:rsidRDefault="00FE7E52" w:rsidP="00FE7E52">
            <w:pPr>
              <w:bidi w:val="0"/>
              <w:jc w:val="center"/>
              <w:rPr>
                <w:color w:val="000000"/>
              </w:rPr>
            </w:pPr>
          </w:p>
        </w:tc>
        <w:tc>
          <w:tcPr>
            <w:tcW w:w="2835" w:type="dxa"/>
            <w:shd w:val="clear" w:color="auto" w:fill="auto"/>
            <w:noWrap/>
          </w:tcPr>
          <w:p w14:paraId="42160AF2" w14:textId="77777777" w:rsidR="00FE7E52" w:rsidRPr="00E96B77" w:rsidRDefault="00FE7E52" w:rsidP="00FE7E52">
            <w:pPr>
              <w:bidi w:val="0"/>
              <w:jc w:val="center"/>
              <w:rPr>
                <w:color w:val="000000"/>
              </w:rPr>
            </w:pPr>
            <w:r w:rsidRPr="00DE1FA5">
              <w:rPr>
                <w:color w:val="000000"/>
              </w:rPr>
              <w:t>R</w:t>
            </w:r>
          </w:p>
        </w:tc>
        <w:tc>
          <w:tcPr>
            <w:tcW w:w="1085" w:type="dxa"/>
            <w:shd w:val="clear" w:color="auto" w:fill="auto"/>
            <w:noWrap/>
          </w:tcPr>
          <w:p w14:paraId="62AEC047" w14:textId="77777777" w:rsidR="00FE7E52" w:rsidRPr="00E96B77" w:rsidRDefault="00FE7E52" w:rsidP="00FE7E52">
            <w:pPr>
              <w:bidi w:val="0"/>
              <w:jc w:val="center"/>
              <w:rPr>
                <w:color w:val="000000"/>
              </w:rPr>
            </w:pPr>
            <w:r w:rsidRPr="00DE1FA5">
              <w:rPr>
                <w:color w:val="000000"/>
              </w:rPr>
              <w:t>R</w:t>
            </w:r>
          </w:p>
        </w:tc>
      </w:tr>
      <w:tr w:rsidR="00FE7E52" w:rsidRPr="00524F32" w14:paraId="29F81DCC" w14:textId="77777777" w:rsidTr="009C0DDE">
        <w:trPr>
          <w:jc w:val="center"/>
        </w:trPr>
        <w:tc>
          <w:tcPr>
            <w:tcW w:w="2127" w:type="dxa"/>
            <w:shd w:val="clear" w:color="auto" w:fill="auto"/>
            <w:noWrap/>
            <w:vAlign w:val="bottom"/>
          </w:tcPr>
          <w:p w14:paraId="2E867DA5" w14:textId="77777777" w:rsidR="00FE7E52" w:rsidRPr="00524F32" w:rsidRDefault="00FE7E52" w:rsidP="00FE7E52">
            <w:pPr>
              <w:bidi w:val="0"/>
              <w:rPr>
                <w:b/>
                <w:bCs/>
                <w:color w:val="000000"/>
              </w:rPr>
            </w:pPr>
            <w:r w:rsidRPr="00AC30F6">
              <w:rPr>
                <w:color w:val="000000"/>
              </w:rPr>
              <w:t>Intraop</w:t>
            </w:r>
            <w:r>
              <w:rPr>
                <w:color w:val="000000"/>
              </w:rPr>
              <w:t xml:space="preserve">erative </w:t>
            </w:r>
            <w:r w:rsidRPr="00AC30F6">
              <w:rPr>
                <w:color w:val="000000"/>
              </w:rPr>
              <w:t xml:space="preserve">LDK </w:t>
            </w:r>
          </w:p>
        </w:tc>
        <w:tc>
          <w:tcPr>
            <w:tcW w:w="2969" w:type="dxa"/>
            <w:shd w:val="clear" w:color="auto" w:fill="auto"/>
            <w:noWrap/>
            <w:vAlign w:val="center"/>
          </w:tcPr>
          <w:p w14:paraId="788EF3C9" w14:textId="77777777" w:rsidR="00FE7E52" w:rsidRPr="00524F32" w:rsidRDefault="00FE7E52" w:rsidP="00FE7E52">
            <w:pPr>
              <w:bidi w:val="0"/>
              <w:jc w:val="center"/>
              <w:rPr>
                <w:color w:val="000000"/>
              </w:rPr>
            </w:pPr>
            <w:r w:rsidRPr="00E96B77">
              <w:rPr>
                <w:color w:val="000000"/>
              </w:rPr>
              <w:t>6.278 (4.213 - 8.344)</w:t>
            </w:r>
          </w:p>
        </w:tc>
        <w:tc>
          <w:tcPr>
            <w:tcW w:w="1013" w:type="dxa"/>
            <w:shd w:val="clear" w:color="auto" w:fill="auto"/>
            <w:noWrap/>
            <w:vAlign w:val="center"/>
          </w:tcPr>
          <w:p w14:paraId="1F2B65D9" w14:textId="77777777" w:rsidR="00FE7E52" w:rsidRPr="00E96B77" w:rsidRDefault="00FE7E52" w:rsidP="00FE7E52">
            <w:pPr>
              <w:bidi w:val="0"/>
              <w:jc w:val="center"/>
              <w:rPr>
                <w:b/>
                <w:bCs/>
                <w:color w:val="000000"/>
              </w:rPr>
            </w:pPr>
            <w:r w:rsidRPr="00E96B77">
              <w:rPr>
                <w:b/>
                <w:bCs/>
                <w:color w:val="000000"/>
              </w:rPr>
              <w:t>&lt;0.001*</w:t>
            </w:r>
          </w:p>
        </w:tc>
        <w:tc>
          <w:tcPr>
            <w:tcW w:w="554" w:type="dxa"/>
            <w:shd w:val="clear" w:color="auto" w:fill="auto"/>
            <w:noWrap/>
            <w:vAlign w:val="center"/>
          </w:tcPr>
          <w:p w14:paraId="5EEF0B2C" w14:textId="77777777" w:rsidR="00FE7E52" w:rsidRPr="00524F32" w:rsidRDefault="00FE7E52" w:rsidP="00FE7E52">
            <w:pPr>
              <w:bidi w:val="0"/>
              <w:jc w:val="center"/>
              <w:rPr>
                <w:color w:val="000000"/>
              </w:rPr>
            </w:pPr>
          </w:p>
        </w:tc>
        <w:tc>
          <w:tcPr>
            <w:tcW w:w="2835" w:type="dxa"/>
            <w:shd w:val="clear" w:color="auto" w:fill="auto"/>
            <w:noWrap/>
            <w:vAlign w:val="center"/>
          </w:tcPr>
          <w:p w14:paraId="138C92EB" w14:textId="77777777" w:rsidR="00FE7E52" w:rsidRPr="00524F32" w:rsidRDefault="00FE7E52" w:rsidP="00FE7E52">
            <w:pPr>
              <w:bidi w:val="0"/>
              <w:jc w:val="center"/>
              <w:rPr>
                <w:color w:val="000000"/>
              </w:rPr>
            </w:pPr>
            <w:r w:rsidRPr="00E96B77">
              <w:rPr>
                <w:color w:val="000000"/>
              </w:rPr>
              <w:t>-6.521 (-9.588 - -3.454)</w:t>
            </w:r>
          </w:p>
        </w:tc>
        <w:tc>
          <w:tcPr>
            <w:tcW w:w="1085" w:type="dxa"/>
            <w:shd w:val="clear" w:color="auto" w:fill="auto"/>
            <w:noWrap/>
            <w:vAlign w:val="center"/>
          </w:tcPr>
          <w:p w14:paraId="12ED057C" w14:textId="77777777" w:rsidR="00FE7E52" w:rsidRPr="00E96B77" w:rsidRDefault="00FE7E52" w:rsidP="00FE7E52">
            <w:pPr>
              <w:bidi w:val="0"/>
              <w:jc w:val="center"/>
              <w:rPr>
                <w:b/>
                <w:bCs/>
                <w:color w:val="000000"/>
              </w:rPr>
            </w:pPr>
            <w:r w:rsidRPr="00E96B77">
              <w:rPr>
                <w:b/>
                <w:bCs/>
                <w:color w:val="000000"/>
              </w:rPr>
              <w:t>&lt;0.001*</w:t>
            </w:r>
          </w:p>
        </w:tc>
      </w:tr>
      <w:tr w:rsidR="00FE7E52" w:rsidRPr="00524F32" w14:paraId="4AA82004" w14:textId="77777777" w:rsidTr="009C0DDE">
        <w:trPr>
          <w:jc w:val="center"/>
        </w:trPr>
        <w:tc>
          <w:tcPr>
            <w:tcW w:w="2127" w:type="dxa"/>
            <w:shd w:val="clear" w:color="auto" w:fill="auto"/>
            <w:noWrap/>
            <w:vAlign w:val="bottom"/>
            <w:hideMark/>
          </w:tcPr>
          <w:p w14:paraId="2E9BD3FB" w14:textId="77777777" w:rsidR="00FE7E52" w:rsidRPr="00524F32" w:rsidRDefault="00FE7E52" w:rsidP="00FE7E52">
            <w:pPr>
              <w:bidi w:val="0"/>
              <w:rPr>
                <w:b/>
                <w:bCs/>
                <w:color w:val="000000"/>
              </w:rPr>
            </w:pPr>
            <w:r w:rsidRPr="00AC30F6">
              <w:rPr>
                <w:color w:val="000000"/>
              </w:rPr>
              <w:t>Periop</w:t>
            </w:r>
            <w:r>
              <w:rPr>
                <w:color w:val="000000"/>
              </w:rPr>
              <w:t xml:space="preserve">erative </w:t>
            </w:r>
            <w:r w:rsidRPr="00AC30F6">
              <w:rPr>
                <w:color w:val="000000"/>
              </w:rPr>
              <w:t xml:space="preserve">LDK-Dex </w:t>
            </w:r>
          </w:p>
        </w:tc>
        <w:tc>
          <w:tcPr>
            <w:tcW w:w="2969" w:type="dxa"/>
            <w:shd w:val="clear" w:color="auto" w:fill="auto"/>
            <w:noWrap/>
            <w:vAlign w:val="center"/>
            <w:hideMark/>
          </w:tcPr>
          <w:p w14:paraId="2B2018DB" w14:textId="77777777" w:rsidR="00FE7E52" w:rsidRPr="00524F32" w:rsidRDefault="00FE7E52" w:rsidP="00FE7E52">
            <w:pPr>
              <w:bidi w:val="0"/>
              <w:jc w:val="center"/>
              <w:rPr>
                <w:color w:val="000000"/>
              </w:rPr>
            </w:pPr>
            <w:r w:rsidRPr="00E96B77">
              <w:rPr>
                <w:color w:val="000000"/>
              </w:rPr>
              <w:t>12.355 (10.26 - 14.45)</w:t>
            </w:r>
          </w:p>
        </w:tc>
        <w:tc>
          <w:tcPr>
            <w:tcW w:w="1013" w:type="dxa"/>
            <w:shd w:val="clear" w:color="auto" w:fill="auto"/>
            <w:noWrap/>
            <w:vAlign w:val="center"/>
            <w:hideMark/>
          </w:tcPr>
          <w:p w14:paraId="096646C7" w14:textId="77777777" w:rsidR="00FE7E52" w:rsidRPr="00E96B77" w:rsidRDefault="00FE7E52" w:rsidP="00FE7E52">
            <w:pPr>
              <w:bidi w:val="0"/>
              <w:jc w:val="center"/>
              <w:rPr>
                <w:b/>
                <w:bCs/>
                <w:color w:val="000000"/>
              </w:rPr>
            </w:pPr>
            <w:r w:rsidRPr="00E96B77">
              <w:rPr>
                <w:b/>
                <w:bCs/>
                <w:color w:val="000000"/>
              </w:rPr>
              <w:t>&lt;0.001*</w:t>
            </w:r>
          </w:p>
        </w:tc>
        <w:tc>
          <w:tcPr>
            <w:tcW w:w="554" w:type="dxa"/>
            <w:shd w:val="clear" w:color="auto" w:fill="auto"/>
            <w:noWrap/>
            <w:vAlign w:val="center"/>
            <w:hideMark/>
          </w:tcPr>
          <w:p w14:paraId="33B60321" w14:textId="77777777" w:rsidR="00FE7E52" w:rsidRPr="00524F32" w:rsidRDefault="00FE7E52" w:rsidP="00FE7E52">
            <w:pPr>
              <w:bidi w:val="0"/>
              <w:jc w:val="center"/>
              <w:rPr>
                <w:b/>
                <w:bCs/>
                <w:color w:val="000000"/>
              </w:rPr>
            </w:pPr>
          </w:p>
        </w:tc>
        <w:tc>
          <w:tcPr>
            <w:tcW w:w="2835" w:type="dxa"/>
            <w:shd w:val="clear" w:color="auto" w:fill="auto"/>
            <w:noWrap/>
            <w:vAlign w:val="center"/>
            <w:hideMark/>
          </w:tcPr>
          <w:p w14:paraId="68A2E3B9" w14:textId="77777777" w:rsidR="00FE7E52" w:rsidRPr="00524F32" w:rsidRDefault="00FE7E52" w:rsidP="00FE7E52">
            <w:pPr>
              <w:bidi w:val="0"/>
              <w:jc w:val="center"/>
              <w:rPr>
                <w:color w:val="000000"/>
              </w:rPr>
            </w:pPr>
            <w:r w:rsidRPr="00E96B77">
              <w:rPr>
                <w:color w:val="000000"/>
              </w:rPr>
              <w:t>-10.438 (-13.548 - -7.328)</w:t>
            </w:r>
          </w:p>
        </w:tc>
        <w:tc>
          <w:tcPr>
            <w:tcW w:w="1085" w:type="dxa"/>
            <w:shd w:val="clear" w:color="auto" w:fill="auto"/>
            <w:noWrap/>
            <w:vAlign w:val="center"/>
            <w:hideMark/>
          </w:tcPr>
          <w:p w14:paraId="4C072F23" w14:textId="77777777" w:rsidR="00FE7E52" w:rsidRPr="00E96B77" w:rsidRDefault="00FE7E52" w:rsidP="00FE7E52">
            <w:pPr>
              <w:bidi w:val="0"/>
              <w:jc w:val="center"/>
              <w:rPr>
                <w:b/>
                <w:bCs/>
                <w:color w:val="000000"/>
              </w:rPr>
            </w:pPr>
            <w:r w:rsidRPr="00E96B77">
              <w:rPr>
                <w:b/>
                <w:bCs/>
                <w:color w:val="000000"/>
              </w:rPr>
              <w:t>&lt;0.001*</w:t>
            </w:r>
          </w:p>
        </w:tc>
      </w:tr>
    </w:tbl>
    <w:p w14:paraId="78471B73" w14:textId="2EE10C2D" w:rsidR="00A2624E" w:rsidRPr="003B3511" w:rsidRDefault="00FE7E52" w:rsidP="00FE7E52">
      <w:pPr>
        <w:pStyle w:val="Footnote0"/>
        <w:ind w:left="-720" w:right="-783"/>
        <w:rPr>
          <w:highlight w:val="green"/>
        </w:rPr>
      </w:pPr>
      <w:r>
        <w:t xml:space="preserve">h: hours, mg: milligrams, BMI: Body Mass Index, ASA: American Society of </w:t>
      </w:r>
      <w:proofErr w:type="spellStart"/>
      <w:r>
        <w:t>Anesthesiologists</w:t>
      </w:r>
      <w:proofErr w:type="spellEnd"/>
      <w:r>
        <w:t>, LDK: Low-Dose Ketamine, LDK-Dex: Low-Dose Ketamine-Dexmedetomidine, B: Regression Coefficient, CI: Confidence Interval, R: Reference group (normal saline), *: Significant P-value.</w:t>
      </w:r>
    </w:p>
    <w:p w14:paraId="5AF4FF24" w14:textId="31F50DF6" w:rsidR="00FE7E52" w:rsidRPr="00FE7E52" w:rsidRDefault="00FE7E52">
      <w:pPr>
        <w:bidi w:val="0"/>
        <w:rPr>
          <w:rtl/>
        </w:rPr>
      </w:pPr>
      <w:r w:rsidRPr="00FE7E52">
        <w:rPr>
          <w:rtl/>
        </w:rPr>
        <w:br w:type="page"/>
      </w:r>
    </w:p>
    <w:p w14:paraId="4009158C" w14:textId="189F2143" w:rsidR="00FE7E52" w:rsidRPr="00FE7E52" w:rsidRDefault="00FE7E52" w:rsidP="00FE7E52">
      <w:pPr>
        <w:pStyle w:val="Caption"/>
      </w:pPr>
      <w:r w:rsidRPr="00FE7E52">
        <w:t>Table 4: Multivariate logistic regression analysis to predict satisfaction</w:t>
      </w:r>
    </w:p>
    <w:tbl>
      <w:tblPr>
        <w:tblW w:w="5000" w:type="pct"/>
        <w:tblBorders>
          <w:top w:val="single" w:sz="12" w:space="0" w:color="auto"/>
          <w:bottom w:val="single" w:sz="12" w:space="0" w:color="auto"/>
        </w:tblBorders>
        <w:tblLook w:val="04A0" w:firstRow="1" w:lastRow="0" w:firstColumn="1" w:lastColumn="0" w:noHBand="0" w:noVBand="1"/>
      </w:tblPr>
      <w:tblGrid>
        <w:gridCol w:w="4921"/>
        <w:gridCol w:w="2842"/>
        <w:gridCol w:w="1264"/>
      </w:tblGrid>
      <w:tr w:rsidR="00FE7E52" w:rsidRPr="00430879" w14:paraId="464E7AE1" w14:textId="77777777" w:rsidTr="009C0DDE">
        <w:trPr>
          <w:trHeight w:val="454"/>
        </w:trPr>
        <w:tc>
          <w:tcPr>
            <w:tcW w:w="2726" w:type="pct"/>
            <w:tcBorders>
              <w:top w:val="single" w:sz="12" w:space="0" w:color="auto"/>
              <w:bottom w:val="single" w:sz="12" w:space="0" w:color="auto"/>
            </w:tcBorders>
            <w:shd w:val="clear" w:color="auto" w:fill="auto"/>
            <w:noWrap/>
            <w:vAlign w:val="bottom"/>
            <w:hideMark/>
          </w:tcPr>
          <w:p w14:paraId="378C8582" w14:textId="77777777" w:rsidR="00FE7E52" w:rsidRPr="00430879" w:rsidRDefault="00FE7E52" w:rsidP="00FE7E52">
            <w:pPr>
              <w:bidi w:val="0"/>
              <w:spacing w:line="360" w:lineRule="auto"/>
            </w:pPr>
          </w:p>
        </w:tc>
        <w:tc>
          <w:tcPr>
            <w:tcW w:w="1574" w:type="pct"/>
            <w:tcBorders>
              <w:top w:val="single" w:sz="12" w:space="0" w:color="auto"/>
              <w:bottom w:val="single" w:sz="12" w:space="0" w:color="auto"/>
            </w:tcBorders>
            <w:shd w:val="clear" w:color="auto" w:fill="auto"/>
            <w:noWrap/>
            <w:vAlign w:val="center"/>
            <w:hideMark/>
          </w:tcPr>
          <w:p w14:paraId="24EAAA6A" w14:textId="77777777" w:rsidR="00FE7E52" w:rsidRPr="00430879" w:rsidRDefault="00FE7E52" w:rsidP="00FE7E52">
            <w:pPr>
              <w:bidi w:val="0"/>
              <w:spacing w:line="360" w:lineRule="auto"/>
              <w:jc w:val="center"/>
              <w:rPr>
                <w:b/>
                <w:bCs/>
                <w:color w:val="000000"/>
              </w:rPr>
            </w:pPr>
            <w:r w:rsidRPr="00430879">
              <w:rPr>
                <w:b/>
                <w:bCs/>
                <w:color w:val="000000"/>
              </w:rPr>
              <w:t>OR (95% CI)</w:t>
            </w:r>
          </w:p>
        </w:tc>
        <w:tc>
          <w:tcPr>
            <w:tcW w:w="700" w:type="pct"/>
            <w:tcBorders>
              <w:top w:val="single" w:sz="12" w:space="0" w:color="auto"/>
              <w:bottom w:val="single" w:sz="12" w:space="0" w:color="auto"/>
            </w:tcBorders>
            <w:shd w:val="clear" w:color="auto" w:fill="auto"/>
            <w:noWrap/>
            <w:vAlign w:val="center"/>
            <w:hideMark/>
          </w:tcPr>
          <w:p w14:paraId="59986458" w14:textId="77777777" w:rsidR="00FE7E52" w:rsidRPr="00430879" w:rsidRDefault="00FE7E52" w:rsidP="00FE7E52">
            <w:pPr>
              <w:bidi w:val="0"/>
              <w:spacing w:line="360" w:lineRule="auto"/>
              <w:jc w:val="center"/>
              <w:rPr>
                <w:b/>
                <w:bCs/>
                <w:color w:val="000000"/>
              </w:rPr>
            </w:pPr>
            <w:r w:rsidRPr="00430879">
              <w:rPr>
                <w:b/>
                <w:bCs/>
                <w:color w:val="000000"/>
              </w:rPr>
              <w:t>P-value</w:t>
            </w:r>
          </w:p>
        </w:tc>
      </w:tr>
      <w:tr w:rsidR="00FE7E52" w:rsidRPr="00430879" w14:paraId="233398DE" w14:textId="77777777" w:rsidTr="009C0DDE">
        <w:trPr>
          <w:trHeight w:val="310"/>
        </w:trPr>
        <w:tc>
          <w:tcPr>
            <w:tcW w:w="2726" w:type="pct"/>
            <w:tcBorders>
              <w:top w:val="single" w:sz="12" w:space="0" w:color="auto"/>
            </w:tcBorders>
            <w:shd w:val="clear" w:color="auto" w:fill="auto"/>
            <w:noWrap/>
            <w:vAlign w:val="bottom"/>
            <w:hideMark/>
          </w:tcPr>
          <w:p w14:paraId="4BCCEDB1" w14:textId="77777777" w:rsidR="00FE7E52" w:rsidRPr="00430879" w:rsidRDefault="00FE7E52" w:rsidP="00FE7E52">
            <w:pPr>
              <w:bidi w:val="0"/>
              <w:spacing w:line="360" w:lineRule="auto"/>
              <w:rPr>
                <w:b/>
                <w:bCs/>
                <w:color w:val="000000"/>
              </w:rPr>
            </w:pPr>
            <w:r w:rsidRPr="00430879">
              <w:rPr>
                <w:b/>
                <w:bCs/>
                <w:color w:val="000000"/>
              </w:rPr>
              <w:t>Age (years)</w:t>
            </w:r>
          </w:p>
        </w:tc>
        <w:tc>
          <w:tcPr>
            <w:tcW w:w="1574" w:type="pct"/>
            <w:tcBorders>
              <w:top w:val="single" w:sz="12" w:space="0" w:color="auto"/>
            </w:tcBorders>
            <w:shd w:val="clear" w:color="auto" w:fill="auto"/>
            <w:noWrap/>
            <w:vAlign w:val="bottom"/>
            <w:hideMark/>
          </w:tcPr>
          <w:p w14:paraId="0FC784FB"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1.09 (1.00–1.19)</w:t>
            </w:r>
          </w:p>
        </w:tc>
        <w:tc>
          <w:tcPr>
            <w:tcW w:w="700" w:type="pct"/>
            <w:tcBorders>
              <w:top w:val="single" w:sz="12" w:space="0" w:color="auto"/>
            </w:tcBorders>
            <w:shd w:val="clear" w:color="auto" w:fill="auto"/>
            <w:noWrap/>
            <w:vAlign w:val="bottom"/>
            <w:hideMark/>
          </w:tcPr>
          <w:p w14:paraId="74455750" w14:textId="77777777" w:rsidR="00FE7E52" w:rsidRPr="002D0E07" w:rsidRDefault="00FE7E52" w:rsidP="00FE7E52">
            <w:pPr>
              <w:bidi w:val="0"/>
              <w:spacing w:line="360" w:lineRule="auto"/>
              <w:jc w:val="center"/>
              <w:rPr>
                <w:rFonts w:asciiTheme="majorBidi" w:hAnsiTheme="majorBidi" w:cstheme="majorBidi"/>
                <w:b/>
                <w:bCs/>
                <w:color w:val="000000"/>
              </w:rPr>
            </w:pPr>
            <w:r w:rsidRPr="002D0E07">
              <w:rPr>
                <w:rFonts w:asciiTheme="majorBidi" w:hAnsiTheme="majorBidi" w:cstheme="majorBidi"/>
                <w:b/>
                <w:bCs/>
                <w:color w:val="000000"/>
              </w:rPr>
              <w:t>0.045*</w:t>
            </w:r>
          </w:p>
        </w:tc>
      </w:tr>
      <w:tr w:rsidR="00FE7E52" w:rsidRPr="00430879" w14:paraId="628A0571" w14:textId="77777777" w:rsidTr="009C0DDE">
        <w:trPr>
          <w:trHeight w:val="310"/>
        </w:trPr>
        <w:tc>
          <w:tcPr>
            <w:tcW w:w="2726" w:type="pct"/>
            <w:shd w:val="clear" w:color="auto" w:fill="auto"/>
            <w:noWrap/>
            <w:vAlign w:val="bottom"/>
            <w:hideMark/>
          </w:tcPr>
          <w:p w14:paraId="0D7C396B" w14:textId="77777777" w:rsidR="00FE7E52" w:rsidRPr="00430879" w:rsidRDefault="00FE7E52" w:rsidP="00FE7E52">
            <w:pPr>
              <w:bidi w:val="0"/>
              <w:spacing w:line="360" w:lineRule="auto"/>
              <w:rPr>
                <w:b/>
                <w:bCs/>
                <w:color w:val="000000"/>
              </w:rPr>
            </w:pPr>
            <w:r w:rsidRPr="00430879">
              <w:rPr>
                <w:b/>
                <w:bCs/>
                <w:color w:val="000000"/>
              </w:rPr>
              <w:t>Female gender</w:t>
            </w:r>
          </w:p>
        </w:tc>
        <w:tc>
          <w:tcPr>
            <w:tcW w:w="1574" w:type="pct"/>
            <w:shd w:val="clear" w:color="auto" w:fill="auto"/>
            <w:noWrap/>
            <w:vAlign w:val="bottom"/>
            <w:hideMark/>
          </w:tcPr>
          <w:p w14:paraId="71B37D42"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0.84 (0.26–2.69)</w:t>
            </w:r>
          </w:p>
        </w:tc>
        <w:tc>
          <w:tcPr>
            <w:tcW w:w="700" w:type="pct"/>
            <w:shd w:val="clear" w:color="auto" w:fill="auto"/>
            <w:noWrap/>
            <w:vAlign w:val="bottom"/>
            <w:hideMark/>
          </w:tcPr>
          <w:p w14:paraId="0DD94072"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0.764</w:t>
            </w:r>
          </w:p>
        </w:tc>
      </w:tr>
      <w:tr w:rsidR="00FE7E52" w:rsidRPr="00430879" w14:paraId="5A3299DD" w14:textId="77777777" w:rsidTr="009C0DDE">
        <w:trPr>
          <w:trHeight w:val="310"/>
        </w:trPr>
        <w:tc>
          <w:tcPr>
            <w:tcW w:w="2726" w:type="pct"/>
            <w:shd w:val="clear" w:color="auto" w:fill="auto"/>
            <w:noWrap/>
            <w:vAlign w:val="bottom"/>
            <w:hideMark/>
          </w:tcPr>
          <w:p w14:paraId="63FFAA72" w14:textId="77777777" w:rsidR="00FE7E52" w:rsidRPr="00430879" w:rsidRDefault="00FE7E52" w:rsidP="00FE7E52">
            <w:pPr>
              <w:bidi w:val="0"/>
              <w:spacing w:line="360" w:lineRule="auto"/>
              <w:rPr>
                <w:b/>
                <w:bCs/>
                <w:color w:val="000000"/>
              </w:rPr>
            </w:pPr>
            <w:r w:rsidRPr="00430879">
              <w:rPr>
                <w:b/>
                <w:bCs/>
                <w:color w:val="000000"/>
              </w:rPr>
              <w:t>BMI (kg/m²)</w:t>
            </w:r>
          </w:p>
        </w:tc>
        <w:tc>
          <w:tcPr>
            <w:tcW w:w="1574" w:type="pct"/>
            <w:shd w:val="clear" w:color="auto" w:fill="auto"/>
            <w:noWrap/>
            <w:vAlign w:val="bottom"/>
            <w:hideMark/>
          </w:tcPr>
          <w:p w14:paraId="623AD4EB"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0.73 (0.57–0.93)</w:t>
            </w:r>
          </w:p>
        </w:tc>
        <w:tc>
          <w:tcPr>
            <w:tcW w:w="700" w:type="pct"/>
            <w:shd w:val="clear" w:color="auto" w:fill="auto"/>
            <w:noWrap/>
            <w:vAlign w:val="bottom"/>
            <w:hideMark/>
          </w:tcPr>
          <w:p w14:paraId="06071EBB" w14:textId="77777777" w:rsidR="00FE7E52" w:rsidRPr="002D0E07" w:rsidRDefault="00FE7E52" w:rsidP="00FE7E52">
            <w:pPr>
              <w:bidi w:val="0"/>
              <w:spacing w:line="360" w:lineRule="auto"/>
              <w:jc w:val="center"/>
              <w:rPr>
                <w:rFonts w:asciiTheme="majorBidi" w:hAnsiTheme="majorBidi" w:cstheme="majorBidi"/>
                <w:b/>
                <w:bCs/>
                <w:color w:val="000000"/>
              </w:rPr>
            </w:pPr>
            <w:r w:rsidRPr="002D0E07">
              <w:rPr>
                <w:rFonts w:asciiTheme="majorBidi" w:hAnsiTheme="majorBidi" w:cstheme="majorBidi"/>
                <w:b/>
                <w:bCs/>
                <w:color w:val="000000"/>
              </w:rPr>
              <w:t>0.011*</w:t>
            </w:r>
          </w:p>
        </w:tc>
      </w:tr>
      <w:tr w:rsidR="00FE7E52" w:rsidRPr="00430879" w14:paraId="30ED711E" w14:textId="77777777" w:rsidTr="009C0DDE">
        <w:trPr>
          <w:trHeight w:val="310"/>
        </w:trPr>
        <w:tc>
          <w:tcPr>
            <w:tcW w:w="2726" w:type="pct"/>
            <w:shd w:val="clear" w:color="auto" w:fill="auto"/>
            <w:noWrap/>
            <w:vAlign w:val="bottom"/>
            <w:hideMark/>
          </w:tcPr>
          <w:p w14:paraId="62459A62" w14:textId="77777777" w:rsidR="00FE7E52" w:rsidRPr="00430879" w:rsidRDefault="00FE7E52" w:rsidP="00FE7E52">
            <w:pPr>
              <w:bidi w:val="0"/>
              <w:spacing w:line="360" w:lineRule="auto"/>
              <w:rPr>
                <w:b/>
                <w:bCs/>
                <w:color w:val="000000"/>
              </w:rPr>
            </w:pPr>
            <w:r w:rsidRPr="00430879">
              <w:rPr>
                <w:b/>
                <w:bCs/>
                <w:color w:val="000000"/>
              </w:rPr>
              <w:t>ASA</w:t>
            </w:r>
          </w:p>
        </w:tc>
        <w:tc>
          <w:tcPr>
            <w:tcW w:w="1574" w:type="pct"/>
            <w:shd w:val="clear" w:color="auto" w:fill="auto"/>
            <w:noWrap/>
            <w:vAlign w:val="bottom"/>
            <w:hideMark/>
          </w:tcPr>
          <w:p w14:paraId="23409F69"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2.04 (0.41–10.2)</w:t>
            </w:r>
          </w:p>
        </w:tc>
        <w:tc>
          <w:tcPr>
            <w:tcW w:w="700" w:type="pct"/>
            <w:shd w:val="clear" w:color="auto" w:fill="auto"/>
            <w:noWrap/>
            <w:vAlign w:val="bottom"/>
            <w:hideMark/>
          </w:tcPr>
          <w:p w14:paraId="013031A6"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0.386</w:t>
            </w:r>
          </w:p>
        </w:tc>
      </w:tr>
      <w:tr w:rsidR="00FE7E52" w:rsidRPr="00430879" w14:paraId="1540AEA4" w14:textId="77777777" w:rsidTr="009C0DDE">
        <w:trPr>
          <w:trHeight w:val="310"/>
        </w:trPr>
        <w:tc>
          <w:tcPr>
            <w:tcW w:w="2726" w:type="pct"/>
            <w:shd w:val="clear" w:color="auto" w:fill="auto"/>
            <w:noWrap/>
            <w:vAlign w:val="bottom"/>
          </w:tcPr>
          <w:p w14:paraId="20194E23" w14:textId="77777777" w:rsidR="00FE7E52" w:rsidRPr="00430879" w:rsidRDefault="00FE7E52" w:rsidP="00FE7E52">
            <w:pPr>
              <w:bidi w:val="0"/>
              <w:spacing w:line="360" w:lineRule="auto"/>
              <w:rPr>
                <w:b/>
                <w:bCs/>
                <w:color w:val="000000"/>
              </w:rPr>
            </w:pPr>
            <w:r>
              <w:rPr>
                <w:b/>
                <w:bCs/>
                <w:color w:val="000000"/>
              </w:rPr>
              <w:t>Grouping</w:t>
            </w:r>
          </w:p>
        </w:tc>
        <w:tc>
          <w:tcPr>
            <w:tcW w:w="1574" w:type="pct"/>
            <w:shd w:val="clear" w:color="auto" w:fill="auto"/>
            <w:noWrap/>
            <w:vAlign w:val="bottom"/>
          </w:tcPr>
          <w:p w14:paraId="05D76993" w14:textId="77777777" w:rsidR="00FE7E52" w:rsidRPr="002D0E07" w:rsidRDefault="00FE7E52" w:rsidP="00FE7E52">
            <w:pPr>
              <w:bidi w:val="0"/>
              <w:spacing w:line="360" w:lineRule="auto"/>
              <w:jc w:val="center"/>
              <w:rPr>
                <w:rFonts w:asciiTheme="majorBidi" w:hAnsiTheme="majorBidi" w:cstheme="majorBidi"/>
                <w:color w:val="000000"/>
              </w:rPr>
            </w:pPr>
          </w:p>
        </w:tc>
        <w:tc>
          <w:tcPr>
            <w:tcW w:w="700" w:type="pct"/>
            <w:shd w:val="clear" w:color="auto" w:fill="auto"/>
            <w:noWrap/>
            <w:vAlign w:val="bottom"/>
          </w:tcPr>
          <w:p w14:paraId="33F9E7DC" w14:textId="77777777" w:rsidR="00FE7E52" w:rsidRPr="002D0E07" w:rsidRDefault="00FE7E52" w:rsidP="00FE7E52">
            <w:pPr>
              <w:bidi w:val="0"/>
              <w:spacing w:line="360" w:lineRule="auto"/>
              <w:jc w:val="center"/>
              <w:rPr>
                <w:rFonts w:asciiTheme="majorBidi" w:hAnsiTheme="majorBidi" w:cstheme="majorBidi"/>
                <w:b/>
                <w:bCs/>
                <w:color w:val="000000"/>
              </w:rPr>
            </w:pPr>
          </w:p>
        </w:tc>
      </w:tr>
      <w:tr w:rsidR="00FE7E52" w:rsidRPr="00430879" w14:paraId="669699A5" w14:textId="77777777" w:rsidTr="009C0DDE">
        <w:trPr>
          <w:trHeight w:val="310"/>
        </w:trPr>
        <w:tc>
          <w:tcPr>
            <w:tcW w:w="2726" w:type="pct"/>
            <w:shd w:val="clear" w:color="auto" w:fill="auto"/>
            <w:noWrap/>
            <w:vAlign w:val="bottom"/>
          </w:tcPr>
          <w:p w14:paraId="6D787EE3" w14:textId="77777777" w:rsidR="00FE7E52" w:rsidRPr="00AC30F6" w:rsidRDefault="00FE7E52" w:rsidP="00FE7E52">
            <w:pPr>
              <w:bidi w:val="0"/>
              <w:spacing w:line="360" w:lineRule="auto"/>
              <w:rPr>
                <w:color w:val="000000"/>
              </w:rPr>
            </w:pPr>
            <w:r>
              <w:rPr>
                <w:color w:val="000000"/>
              </w:rPr>
              <w:t xml:space="preserve">Normal saline </w:t>
            </w:r>
          </w:p>
        </w:tc>
        <w:tc>
          <w:tcPr>
            <w:tcW w:w="1574" w:type="pct"/>
            <w:shd w:val="clear" w:color="auto" w:fill="auto"/>
            <w:noWrap/>
            <w:vAlign w:val="bottom"/>
          </w:tcPr>
          <w:p w14:paraId="42A8C097"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R</w:t>
            </w:r>
          </w:p>
        </w:tc>
        <w:tc>
          <w:tcPr>
            <w:tcW w:w="700" w:type="pct"/>
            <w:shd w:val="clear" w:color="auto" w:fill="auto"/>
            <w:noWrap/>
            <w:vAlign w:val="bottom"/>
          </w:tcPr>
          <w:p w14:paraId="5EF1354C"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R</w:t>
            </w:r>
          </w:p>
        </w:tc>
      </w:tr>
      <w:tr w:rsidR="00FE7E52" w:rsidRPr="00430879" w14:paraId="2403329B" w14:textId="77777777" w:rsidTr="009C0DDE">
        <w:trPr>
          <w:trHeight w:val="310"/>
        </w:trPr>
        <w:tc>
          <w:tcPr>
            <w:tcW w:w="2726" w:type="pct"/>
            <w:shd w:val="clear" w:color="auto" w:fill="auto"/>
            <w:noWrap/>
            <w:vAlign w:val="bottom"/>
          </w:tcPr>
          <w:p w14:paraId="3A914481" w14:textId="77777777" w:rsidR="00FE7E52" w:rsidRPr="00AC30F6" w:rsidRDefault="00FE7E52" w:rsidP="00FE7E52">
            <w:pPr>
              <w:bidi w:val="0"/>
              <w:spacing w:line="360" w:lineRule="auto"/>
              <w:rPr>
                <w:color w:val="000000"/>
              </w:rPr>
            </w:pPr>
            <w:r w:rsidRPr="00AC30F6">
              <w:rPr>
                <w:color w:val="000000"/>
              </w:rPr>
              <w:t>Intraop</w:t>
            </w:r>
            <w:r>
              <w:rPr>
                <w:color w:val="000000"/>
              </w:rPr>
              <w:t xml:space="preserve">erative </w:t>
            </w:r>
            <w:r w:rsidRPr="00AC30F6">
              <w:rPr>
                <w:color w:val="000000"/>
              </w:rPr>
              <w:t xml:space="preserve">LDK </w:t>
            </w:r>
          </w:p>
        </w:tc>
        <w:tc>
          <w:tcPr>
            <w:tcW w:w="1574" w:type="pct"/>
            <w:shd w:val="clear" w:color="auto" w:fill="auto"/>
            <w:noWrap/>
            <w:vAlign w:val="bottom"/>
          </w:tcPr>
          <w:p w14:paraId="71FDE27A"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6.58 (1.78–24.4)</w:t>
            </w:r>
          </w:p>
        </w:tc>
        <w:tc>
          <w:tcPr>
            <w:tcW w:w="700" w:type="pct"/>
            <w:shd w:val="clear" w:color="auto" w:fill="auto"/>
            <w:noWrap/>
            <w:vAlign w:val="bottom"/>
          </w:tcPr>
          <w:p w14:paraId="33E64574" w14:textId="77777777" w:rsidR="00FE7E52" w:rsidRPr="002D0E07" w:rsidRDefault="00FE7E52" w:rsidP="00FE7E52">
            <w:pPr>
              <w:bidi w:val="0"/>
              <w:spacing w:line="360" w:lineRule="auto"/>
              <w:jc w:val="center"/>
              <w:rPr>
                <w:rFonts w:asciiTheme="majorBidi" w:hAnsiTheme="majorBidi" w:cstheme="majorBidi"/>
                <w:b/>
                <w:bCs/>
                <w:color w:val="000000"/>
              </w:rPr>
            </w:pPr>
            <w:r w:rsidRPr="002D0E07">
              <w:rPr>
                <w:rFonts w:asciiTheme="majorBidi" w:hAnsiTheme="majorBidi" w:cstheme="majorBidi"/>
                <w:b/>
                <w:bCs/>
                <w:color w:val="000000"/>
              </w:rPr>
              <w:t>0.005*</w:t>
            </w:r>
          </w:p>
        </w:tc>
      </w:tr>
      <w:tr w:rsidR="00FE7E52" w:rsidRPr="00430879" w14:paraId="62B702BA" w14:textId="77777777" w:rsidTr="009C0DDE">
        <w:trPr>
          <w:trHeight w:val="310"/>
        </w:trPr>
        <w:tc>
          <w:tcPr>
            <w:tcW w:w="2726" w:type="pct"/>
            <w:shd w:val="clear" w:color="auto" w:fill="auto"/>
            <w:noWrap/>
            <w:vAlign w:val="bottom"/>
            <w:hideMark/>
          </w:tcPr>
          <w:p w14:paraId="29B93861" w14:textId="77777777" w:rsidR="00FE7E52" w:rsidRPr="00AC30F6" w:rsidRDefault="00FE7E52" w:rsidP="00FE7E52">
            <w:pPr>
              <w:bidi w:val="0"/>
              <w:spacing w:line="360" w:lineRule="auto"/>
              <w:rPr>
                <w:color w:val="000000"/>
              </w:rPr>
            </w:pPr>
            <w:r w:rsidRPr="00AC30F6">
              <w:rPr>
                <w:color w:val="000000"/>
              </w:rPr>
              <w:t>Periop</w:t>
            </w:r>
            <w:r>
              <w:rPr>
                <w:color w:val="000000"/>
              </w:rPr>
              <w:t xml:space="preserve">erative </w:t>
            </w:r>
            <w:r w:rsidRPr="00AC30F6">
              <w:rPr>
                <w:color w:val="000000"/>
              </w:rPr>
              <w:t xml:space="preserve">LDK-Dex </w:t>
            </w:r>
          </w:p>
        </w:tc>
        <w:tc>
          <w:tcPr>
            <w:tcW w:w="1574" w:type="pct"/>
            <w:shd w:val="clear" w:color="auto" w:fill="auto"/>
            <w:noWrap/>
            <w:vAlign w:val="bottom"/>
            <w:hideMark/>
          </w:tcPr>
          <w:p w14:paraId="41B4B36F" w14:textId="77777777" w:rsidR="00FE7E52" w:rsidRPr="002D0E07" w:rsidRDefault="00FE7E52" w:rsidP="00FE7E52">
            <w:pPr>
              <w:bidi w:val="0"/>
              <w:spacing w:line="360" w:lineRule="auto"/>
              <w:jc w:val="center"/>
              <w:rPr>
                <w:rFonts w:asciiTheme="majorBidi" w:hAnsiTheme="majorBidi" w:cstheme="majorBidi"/>
                <w:color w:val="000000"/>
              </w:rPr>
            </w:pPr>
            <w:r w:rsidRPr="002D0E07">
              <w:rPr>
                <w:rFonts w:asciiTheme="majorBidi" w:hAnsiTheme="majorBidi" w:cstheme="majorBidi"/>
                <w:color w:val="000000"/>
              </w:rPr>
              <w:t>18.87 (3.43–100)</w:t>
            </w:r>
          </w:p>
        </w:tc>
        <w:tc>
          <w:tcPr>
            <w:tcW w:w="700" w:type="pct"/>
            <w:shd w:val="clear" w:color="auto" w:fill="auto"/>
            <w:noWrap/>
            <w:vAlign w:val="bottom"/>
            <w:hideMark/>
          </w:tcPr>
          <w:p w14:paraId="4C548D21" w14:textId="77777777" w:rsidR="00FE7E52" w:rsidRPr="002D0E07" w:rsidRDefault="00FE7E52" w:rsidP="00FE7E52">
            <w:pPr>
              <w:bidi w:val="0"/>
              <w:spacing w:line="360" w:lineRule="auto"/>
              <w:jc w:val="center"/>
              <w:rPr>
                <w:rFonts w:asciiTheme="majorBidi" w:hAnsiTheme="majorBidi" w:cstheme="majorBidi"/>
                <w:b/>
                <w:bCs/>
                <w:color w:val="000000"/>
              </w:rPr>
            </w:pPr>
            <w:r w:rsidRPr="002D0E07">
              <w:rPr>
                <w:rFonts w:asciiTheme="majorBidi" w:hAnsiTheme="majorBidi" w:cstheme="majorBidi"/>
                <w:b/>
                <w:bCs/>
                <w:color w:val="000000"/>
              </w:rPr>
              <w:t>0.001*</w:t>
            </w:r>
          </w:p>
        </w:tc>
      </w:tr>
    </w:tbl>
    <w:p w14:paraId="21255994" w14:textId="21F08E50" w:rsidR="00A2624E" w:rsidRPr="003B3511" w:rsidRDefault="00FE7E52" w:rsidP="00FE7E52">
      <w:pPr>
        <w:pStyle w:val="Footnote0"/>
        <w:rPr>
          <w:highlight w:val="green"/>
        </w:rPr>
      </w:pPr>
      <w:r>
        <w:t xml:space="preserve">OR: Odds Ratio, CI: Confidence Interval, BMI: Body Mass Index, ASA: American Society of </w:t>
      </w:r>
      <w:proofErr w:type="spellStart"/>
      <w:r>
        <w:t>Anesthesiologists</w:t>
      </w:r>
      <w:proofErr w:type="spellEnd"/>
      <w:r>
        <w:t>, LDK: Low-Dose Ketamine, LDK-Dex: Low-Dose Ketamine-Dexmedetomidine, R: Reference group (normal saline), *: Significant P-value.</w:t>
      </w:r>
    </w:p>
    <w:p w14:paraId="3445E0B9" w14:textId="77777777" w:rsidR="00FE7E52" w:rsidRDefault="00A2624E" w:rsidP="00FE7E52">
      <w:pPr>
        <w:keepNext/>
        <w:bidi w:val="0"/>
        <w:spacing w:after="240"/>
        <w:jc w:val="center"/>
      </w:pPr>
      <w:r w:rsidRPr="003B3511">
        <w:rPr>
          <w:b/>
          <w:bCs/>
          <w:color w:val="000000"/>
          <w:szCs w:val="36"/>
          <w:highlight w:val="green"/>
          <w:lang w:val="en-GB"/>
        </w:rPr>
        <w:br w:type="page"/>
      </w:r>
      <w:r w:rsidR="00FE7E52" w:rsidRPr="00422332">
        <w:rPr>
          <w:noProof/>
          <w:bdr w:val="single" w:sz="12" w:space="0" w:color="auto"/>
        </w:rPr>
        <w:drawing>
          <wp:inline distT="0" distB="0" distL="0" distR="0" wp14:anchorId="58D89037" wp14:editId="072183EC">
            <wp:extent cx="5395595" cy="4224170"/>
            <wp:effectExtent l="0" t="0" r="0" b="5080"/>
            <wp:docPr id="604404579" name="Picture 27"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04579" name="Picture 27" descr="A graph of a number of people&#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9423"/>
                    <a:stretch/>
                  </pic:blipFill>
                  <pic:spPr bwMode="auto">
                    <a:xfrm>
                      <a:off x="0" y="0"/>
                      <a:ext cx="5410902" cy="4236153"/>
                    </a:xfrm>
                    <a:prstGeom prst="rect">
                      <a:avLst/>
                    </a:prstGeom>
                    <a:noFill/>
                    <a:ln>
                      <a:noFill/>
                    </a:ln>
                    <a:extLst>
                      <a:ext uri="{53640926-AAD7-44D8-BBD7-CCE9431645EC}">
                        <a14:shadowObscured xmlns:a14="http://schemas.microsoft.com/office/drawing/2010/main"/>
                      </a:ext>
                    </a:extLst>
                  </pic:spPr>
                </pic:pic>
              </a:graphicData>
            </a:graphic>
          </wp:inline>
        </w:drawing>
      </w:r>
    </w:p>
    <w:p w14:paraId="2D295BE8" w14:textId="05877E29" w:rsidR="00FE7E52" w:rsidRDefault="00FE7E52" w:rsidP="00FE7E52">
      <w:pPr>
        <w:pStyle w:val="Fig"/>
      </w:pPr>
      <w:r>
        <w:t xml:space="preserve">Figure 1: </w:t>
      </w:r>
      <w:r w:rsidRPr="00E0695C">
        <w:t xml:space="preserve">Changes in </w:t>
      </w:r>
      <w:r>
        <w:t xml:space="preserve">A) </w:t>
      </w:r>
      <w:r w:rsidRPr="00E0695C">
        <w:t xml:space="preserve">heart rate, </w:t>
      </w:r>
      <w:r>
        <w:t xml:space="preserve">B) </w:t>
      </w:r>
      <w:r w:rsidRPr="00E0695C">
        <w:t xml:space="preserve">mean arterial pressure, and </w:t>
      </w:r>
      <w:r>
        <w:t xml:space="preserve">C) </w:t>
      </w:r>
      <w:r w:rsidRPr="00E0695C">
        <w:t>pain scores during the perioperative period among the studied groups</w:t>
      </w:r>
    </w:p>
    <w:p w14:paraId="38C4474B" w14:textId="77777777" w:rsidR="00FE7E52" w:rsidRDefault="00FE7E52">
      <w:pPr>
        <w:bidi w:val="0"/>
        <w:rPr>
          <w:b/>
          <w:bCs/>
          <w:color w:val="000000"/>
          <w:szCs w:val="36"/>
          <w:highlight w:val="green"/>
          <w:lang w:val="en-GB"/>
        </w:rPr>
      </w:pPr>
      <w:r>
        <w:rPr>
          <w:b/>
          <w:bCs/>
          <w:color w:val="000000"/>
          <w:szCs w:val="36"/>
          <w:highlight w:val="green"/>
          <w:lang w:val="en-GB"/>
        </w:rPr>
        <w:br w:type="page"/>
      </w:r>
    </w:p>
    <w:p w14:paraId="3B27AA5E" w14:textId="77777777" w:rsidR="00FE7E52" w:rsidRDefault="00FE7E52" w:rsidP="00FE7E52">
      <w:pPr>
        <w:keepNext/>
        <w:bidi w:val="0"/>
        <w:spacing w:after="240"/>
        <w:jc w:val="center"/>
      </w:pPr>
      <w:r>
        <w:rPr>
          <w:rFonts w:eastAsia="Aptos"/>
          <w:sz w:val="20"/>
          <w:szCs w:val="20"/>
        </w:rPr>
        <w:object w:dxaOrig="6857" w:dyaOrig="5597" w14:anchorId="606E89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8pt;height:243pt" o:ole="" o:bordertopcolor="this" o:borderleftcolor="this" o:borderbottomcolor="this" o:borderrightcolor="this">
            <v:imagedata r:id="rId12" o:title=""/>
            <w10:bordertop type="single" width="12"/>
            <w10:borderleft type="single" width="12"/>
            <w10:borderbottom type="single" width="12"/>
            <w10:borderright type="single" width="12"/>
          </v:shape>
          <o:OLEObject Type="Embed" ProgID="Prism8.Document" ShapeID="_x0000_i1025" DrawAspect="Content" ObjectID="_1812896209" r:id="rId13"/>
        </w:object>
      </w:r>
    </w:p>
    <w:p w14:paraId="7EDF5274" w14:textId="60FFC13A" w:rsidR="00FE7E52" w:rsidRPr="00FE7E52" w:rsidRDefault="00FE7E52" w:rsidP="00FE7E52">
      <w:pPr>
        <w:pStyle w:val="Fig"/>
      </w:pPr>
      <w:r w:rsidRPr="00FE7E52">
        <w:t>Figure 2: First rescue analgesia (h) and Total morphine consumption (mg) between the studied groups</w:t>
      </w:r>
    </w:p>
    <w:p w14:paraId="4EA4C282" w14:textId="5F9B7AB6" w:rsidR="00FE7E52" w:rsidRDefault="00FE7E52">
      <w:pPr>
        <w:bidi w:val="0"/>
        <w:rPr>
          <w:b/>
          <w:bCs/>
        </w:rPr>
      </w:pPr>
      <w:r>
        <w:br w:type="page"/>
      </w:r>
    </w:p>
    <w:p w14:paraId="6ABF7E18" w14:textId="46EA8D08" w:rsidR="00FE7E52" w:rsidRPr="00A43523" w:rsidRDefault="00FE7E52" w:rsidP="00FE7E52">
      <w:pPr>
        <w:pStyle w:val="Fig"/>
      </w:pPr>
      <w:r>
        <w:object w:dxaOrig="7565" w:dyaOrig="4087" w14:anchorId="73D17E63">
          <v:shape id="_x0000_i1026" type="#_x0000_t75" style="width:342pt;height:184.8pt" o:ole="" o:bordertopcolor="this" o:borderleftcolor="this" o:borderbottomcolor="this" o:borderrightcolor="this">
            <v:imagedata r:id="rId14" o:title=""/>
            <w10:bordertop type="single" width="12"/>
            <w10:borderleft type="single" width="12"/>
            <w10:borderbottom type="single" width="12"/>
            <w10:borderright type="single" width="12"/>
          </v:shape>
          <o:OLEObject Type="Embed" ProgID="Prism8.Document" ShapeID="_x0000_i1026" DrawAspect="Content" ObjectID="_1812896210" r:id="rId15"/>
        </w:object>
      </w:r>
    </w:p>
    <w:p w14:paraId="00D7FE71" w14:textId="237AB976" w:rsidR="00FE7E52" w:rsidRPr="00A43523" w:rsidRDefault="00FE7E52" w:rsidP="00FE7E52">
      <w:pPr>
        <w:pStyle w:val="Fig"/>
      </w:pPr>
      <w:r>
        <w:t xml:space="preserve">Figure 3: </w:t>
      </w:r>
      <w:r w:rsidRPr="00C15448">
        <w:t>Patients’ satisfaction</w:t>
      </w:r>
      <w:r>
        <w:t xml:space="preserve"> between the studied groups</w:t>
      </w:r>
    </w:p>
    <w:p w14:paraId="7BBFBA60" w14:textId="5B8E2F7F" w:rsidR="00FE7E52" w:rsidRDefault="00FE7E52" w:rsidP="00FE7E52">
      <w:pPr>
        <w:pStyle w:val="Caption"/>
        <w:jc w:val="center"/>
      </w:pPr>
    </w:p>
    <w:p w14:paraId="30293DD4" w14:textId="2763CEF5" w:rsidR="00A2624E" w:rsidRDefault="00A2624E" w:rsidP="00FE7E52">
      <w:pPr>
        <w:bidi w:val="0"/>
        <w:jc w:val="center"/>
        <w:rPr>
          <w:b/>
          <w:bCs/>
          <w:color w:val="000000"/>
          <w:szCs w:val="36"/>
          <w:highlight w:val="green"/>
          <w:lang w:val="en-GB"/>
        </w:rPr>
      </w:pPr>
    </w:p>
    <w:p w14:paraId="3B075ED4" w14:textId="77777777" w:rsidR="00517900" w:rsidRPr="003B3511" w:rsidRDefault="00517900" w:rsidP="00517900">
      <w:pPr>
        <w:bidi w:val="0"/>
        <w:jc w:val="center"/>
        <w:rPr>
          <w:b/>
          <w:bCs/>
          <w:color w:val="000000"/>
          <w:szCs w:val="36"/>
          <w:highlight w:val="green"/>
          <w:lang w:val="en-GB"/>
        </w:rPr>
      </w:pPr>
    </w:p>
    <w:sectPr w:rsidR="00517900" w:rsidRPr="003B3511" w:rsidSect="00E577EC">
      <w:footerReference w:type="default" r:id="rId16"/>
      <w:pgSz w:w="11907" w:h="16839" w:code="9"/>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7FCBD" w14:textId="77777777" w:rsidR="00FC74D2" w:rsidRDefault="00FC74D2" w:rsidP="00D62539">
      <w:r>
        <w:separator/>
      </w:r>
    </w:p>
  </w:endnote>
  <w:endnote w:type="continuationSeparator" w:id="0">
    <w:p w14:paraId="1A0740C8" w14:textId="77777777" w:rsidR="00FC74D2" w:rsidRDefault="00FC74D2" w:rsidP="00D62539">
      <w:r>
        <w:continuationSeparator/>
      </w:r>
    </w:p>
  </w:endnote>
  <w:endnote w:type="continuationNotice" w:id="1">
    <w:p w14:paraId="5D2D766E" w14:textId="77777777" w:rsidR="00FC74D2" w:rsidRDefault="00FC7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khbar MT">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Helvetica Neue">
    <w:altName w:val="Segoe Prin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PS">
    <w:altName w:val="Times New Roman"/>
    <w:panose1 w:val="00000000000000000000"/>
    <w:charset w:val="00"/>
    <w:family w:val="roman"/>
    <w:notTrueType/>
    <w:pitch w:val="default"/>
  </w:font>
  <w:font w:name="Myriad Pro">
    <w:altName w:val="Arial"/>
    <w:panose1 w:val="00000000000000000000"/>
    <w:charset w:val="00"/>
    <w:family w:val="swiss"/>
    <w:notTrueType/>
    <w:pitch w:val="variable"/>
    <w:sig w:usb0="20000287" w:usb1="00000001" w:usb2="00000000" w:usb3="00000000" w:csb0="0000019F" w:csb1="00000000"/>
  </w:font>
  <w:font w:name="CapitoliumNews">
    <w:altName w:val="Times New Roman"/>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dvOT678fd422">
    <w:altName w:val="Cambria"/>
    <w:charset w:val="00"/>
    <w:family w:val="roman"/>
    <w:pitch w:val="default"/>
  </w:font>
  <w:font w:name="AdvP4A0FAF">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Helvetica 65 Medium">
    <w:altName w:val="Arial"/>
    <w:panose1 w:val="00000000000000000000"/>
    <w:charset w:val="00"/>
    <w:family w:val="swiss"/>
    <w:notTrueType/>
    <w:pitch w:val="default"/>
    <w:sig w:usb0="00000003" w:usb1="00000000" w:usb2="00000000" w:usb3="00000000" w:csb0="00000001" w:csb1="00000000"/>
  </w:font>
  <w:font w:name="Jokerman">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hieme Gulliver 2011">
    <w:altName w:val="Times New Roman"/>
    <w:charset w:val="00"/>
    <w:family w:val="roman"/>
    <w:pitch w:val="default"/>
    <w:sig w:usb0="00000003" w:usb1="00000000" w:usb2="00000000" w:usb3="00000000" w:csb0="00000001" w:csb1="00000000"/>
  </w:font>
  <w:font w:name="AdvPSMP13">
    <w:altName w:val="Cambria"/>
    <w:panose1 w:val="00000000000000000000"/>
    <w:charset w:val="00"/>
    <w:family w:val="roman"/>
    <w:notTrueType/>
    <w:pitch w:val="default"/>
  </w:font>
  <w:font w:name="AdvOT678fd422+20">
    <w:altName w:val="Cambria"/>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Pxsy">
    <w:altName w:val="Cambria"/>
    <w:panose1 w:val="00000000000000000000"/>
    <w:charset w:val="00"/>
    <w:family w:val="roman"/>
    <w:notTrueType/>
    <w:pitch w:val="default"/>
  </w:font>
  <w:font w:name="Dictum">
    <w:altName w:val="Times New Roman"/>
    <w:charset w:val="00"/>
    <w:family w:val="auto"/>
    <w:pitch w:val="variable"/>
    <w:sig w:usb0="00000003" w:usb1="00000000" w:usb2="00000000" w:usb3="00000000" w:csb0="00000001" w:csb1="00000000"/>
  </w:font>
  <w:font w:name="BlackChancery">
    <w:altName w:val="Times New Roman"/>
    <w:charset w:val="00"/>
    <w:family w:val="auto"/>
    <w:pitch w:val="variable"/>
    <w:sig w:usb0="00000001" w:usb1="00000000" w:usb2="00000000" w:usb3="00000000" w:csb0="00000009" w:csb1="00000000"/>
  </w:font>
  <w:font w:name="AGaramondPro-Regular">
    <w:altName w:val="Yu Gothic"/>
    <w:panose1 w:val="00000000000000000000"/>
    <w:charset w:val="80"/>
    <w:family w:val="roman"/>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747251"/>
      <w:docPartObj>
        <w:docPartGallery w:val="Page Numbers (Bottom of Page)"/>
        <w:docPartUnique/>
      </w:docPartObj>
    </w:sdtPr>
    <w:sdtEndPr>
      <w:rPr>
        <w:noProof/>
      </w:rPr>
    </w:sdtEndPr>
    <w:sdtContent>
      <w:p w14:paraId="13565E2F" w14:textId="3B726C57" w:rsidR="00906F97" w:rsidRDefault="00906F97" w:rsidP="00AF6938">
        <w:pPr>
          <w:pStyle w:val="Footer"/>
          <w:bidi w:val="0"/>
          <w:jc w:val="center"/>
        </w:pPr>
        <w:r>
          <w:fldChar w:fldCharType="begin"/>
        </w:r>
        <w:r>
          <w:instrText xml:space="preserve"> PAGE   \* MERGEFORMAT </w:instrText>
        </w:r>
        <w:r>
          <w:fldChar w:fldCharType="separate"/>
        </w:r>
        <w:r w:rsidR="00517900">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1D7A8" w14:textId="77777777" w:rsidR="00FC74D2" w:rsidRDefault="00FC74D2" w:rsidP="00D62539">
      <w:r>
        <w:separator/>
      </w:r>
    </w:p>
  </w:footnote>
  <w:footnote w:type="continuationSeparator" w:id="0">
    <w:p w14:paraId="047223F6" w14:textId="77777777" w:rsidR="00FC74D2" w:rsidRDefault="00FC74D2" w:rsidP="00D62539">
      <w:r>
        <w:continuationSeparator/>
      </w:r>
    </w:p>
  </w:footnote>
  <w:footnote w:type="continuationNotice" w:id="1">
    <w:p w14:paraId="35ACBF05" w14:textId="77777777" w:rsidR="00FC74D2" w:rsidRDefault="00FC74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BE477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8E6439"/>
    <w:multiLevelType w:val="hybridMultilevel"/>
    <w:tmpl w:val="C172A8FC"/>
    <w:lvl w:ilvl="0" w:tplc="5F1AC2C4">
      <w:start w:val="1"/>
      <w:numFmt w:val="lowerLetter"/>
      <w:pStyle w:val="List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0F0F1C"/>
    <w:multiLevelType w:val="hybridMultilevel"/>
    <w:tmpl w:val="C150C202"/>
    <w:lvl w:ilvl="0" w:tplc="04090001">
      <w:start w:val="1"/>
      <w:numFmt w:val="bullet"/>
      <w:lvlText w:val=""/>
      <w:lvlJc w:val="left"/>
      <w:pPr>
        <w:ind w:left="1156" w:hanging="360"/>
      </w:pPr>
      <w:rPr>
        <w:rFonts w:ascii="Symbol" w:hAnsi="Symbol"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3" w15:restartNumberingAfterBreak="0">
    <w:nsid w:val="06907994"/>
    <w:multiLevelType w:val="hybridMultilevel"/>
    <w:tmpl w:val="840E6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A64697"/>
    <w:multiLevelType w:val="multilevel"/>
    <w:tmpl w:val="721C1802"/>
    <w:lvl w:ilvl="0">
      <w:start w:val="1"/>
      <w:numFmt w:val="decimal"/>
      <w:lvlText w:val="%1."/>
      <w:lvlJc w:val="left"/>
      <w:pPr>
        <w:ind w:left="1080" w:hanging="360"/>
      </w:pPr>
    </w:lvl>
    <w:lvl w:ilvl="1">
      <w:start w:val="1"/>
      <w:numFmt w:val="decimal"/>
      <w:pStyle w:val="Heading2"/>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80C57A0"/>
    <w:multiLevelType w:val="hybridMultilevel"/>
    <w:tmpl w:val="07BAC806"/>
    <w:lvl w:ilvl="0" w:tplc="42866FB4">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8CD3FCC"/>
    <w:multiLevelType w:val="hybridMultilevel"/>
    <w:tmpl w:val="C4CC4364"/>
    <w:lvl w:ilvl="0" w:tplc="04090001">
      <w:start w:val="1"/>
      <w:numFmt w:val="bullet"/>
      <w:lvlText w:val=""/>
      <w:lvlJc w:val="left"/>
      <w:pPr>
        <w:ind w:left="1080" w:hanging="360"/>
      </w:pPr>
      <w:rPr>
        <w:rFonts w:ascii="Symbol" w:hAnsi="Symbol"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8DF79A0"/>
    <w:multiLevelType w:val="hybridMultilevel"/>
    <w:tmpl w:val="A864A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F03CF"/>
    <w:multiLevelType w:val="hybridMultilevel"/>
    <w:tmpl w:val="82F8C8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1748BA"/>
    <w:multiLevelType w:val="hybridMultilevel"/>
    <w:tmpl w:val="85906AC6"/>
    <w:lvl w:ilvl="0" w:tplc="A5846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B4137"/>
    <w:multiLevelType w:val="hybridMultilevel"/>
    <w:tmpl w:val="AAE2437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77C836A">
      <w:start w:val="1"/>
      <w:numFmt w:val="decimal"/>
      <w:lvlText w:val="%4."/>
      <w:lvlJc w:val="left"/>
      <w:pPr>
        <w:ind w:left="288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B55F52"/>
    <w:multiLevelType w:val="hybridMultilevel"/>
    <w:tmpl w:val="4C605D00"/>
    <w:lvl w:ilvl="0" w:tplc="40661EA8">
      <w:start w:val="1"/>
      <w:numFmt w:val="decimal"/>
      <w:lvlText w:val="%1."/>
      <w:lvlJc w:val="left"/>
      <w:pPr>
        <w:ind w:left="960" w:hanging="360"/>
        <w:jc w:val="right"/>
      </w:pPr>
      <w:rPr>
        <w:rFonts w:ascii="Times New Roman" w:eastAsia="Times New Roman" w:hAnsi="Times New Roman" w:cs="Times New Roman" w:hint="default"/>
        <w:spacing w:val="0"/>
        <w:w w:val="100"/>
        <w:sz w:val="28"/>
        <w:szCs w:val="28"/>
        <w:lang w:val="en-US" w:eastAsia="en-US" w:bidi="ar-SA"/>
      </w:rPr>
    </w:lvl>
    <w:lvl w:ilvl="1" w:tplc="9D2E8608">
      <w:numFmt w:val="bullet"/>
      <w:lvlText w:val="•"/>
      <w:lvlJc w:val="left"/>
      <w:pPr>
        <w:ind w:left="1874" w:hanging="360"/>
      </w:pPr>
      <w:rPr>
        <w:rFonts w:hint="default"/>
        <w:lang w:val="en-US" w:eastAsia="en-US" w:bidi="ar-SA"/>
      </w:rPr>
    </w:lvl>
    <w:lvl w:ilvl="2" w:tplc="8214B1CE">
      <w:numFmt w:val="bullet"/>
      <w:lvlText w:val="•"/>
      <w:lvlJc w:val="left"/>
      <w:pPr>
        <w:ind w:left="2789" w:hanging="360"/>
      </w:pPr>
      <w:rPr>
        <w:rFonts w:hint="default"/>
        <w:lang w:val="en-US" w:eastAsia="en-US" w:bidi="ar-SA"/>
      </w:rPr>
    </w:lvl>
    <w:lvl w:ilvl="3" w:tplc="C9B0EACC">
      <w:numFmt w:val="bullet"/>
      <w:lvlText w:val="•"/>
      <w:lvlJc w:val="left"/>
      <w:pPr>
        <w:ind w:left="3703" w:hanging="360"/>
      </w:pPr>
      <w:rPr>
        <w:rFonts w:hint="default"/>
        <w:lang w:val="en-US" w:eastAsia="en-US" w:bidi="ar-SA"/>
      </w:rPr>
    </w:lvl>
    <w:lvl w:ilvl="4" w:tplc="31D65F4C">
      <w:numFmt w:val="bullet"/>
      <w:lvlText w:val="•"/>
      <w:lvlJc w:val="left"/>
      <w:pPr>
        <w:ind w:left="4618" w:hanging="360"/>
      </w:pPr>
      <w:rPr>
        <w:rFonts w:hint="default"/>
        <w:lang w:val="en-US" w:eastAsia="en-US" w:bidi="ar-SA"/>
      </w:rPr>
    </w:lvl>
    <w:lvl w:ilvl="5" w:tplc="5CE054C6">
      <w:numFmt w:val="bullet"/>
      <w:lvlText w:val="•"/>
      <w:lvlJc w:val="left"/>
      <w:pPr>
        <w:ind w:left="5533" w:hanging="360"/>
      </w:pPr>
      <w:rPr>
        <w:rFonts w:hint="default"/>
        <w:lang w:val="en-US" w:eastAsia="en-US" w:bidi="ar-SA"/>
      </w:rPr>
    </w:lvl>
    <w:lvl w:ilvl="6" w:tplc="AA3EC026">
      <w:numFmt w:val="bullet"/>
      <w:lvlText w:val="•"/>
      <w:lvlJc w:val="left"/>
      <w:pPr>
        <w:ind w:left="6447" w:hanging="360"/>
      </w:pPr>
      <w:rPr>
        <w:rFonts w:hint="default"/>
        <w:lang w:val="en-US" w:eastAsia="en-US" w:bidi="ar-SA"/>
      </w:rPr>
    </w:lvl>
    <w:lvl w:ilvl="7" w:tplc="1AE6693E">
      <w:numFmt w:val="bullet"/>
      <w:lvlText w:val="•"/>
      <w:lvlJc w:val="left"/>
      <w:pPr>
        <w:ind w:left="7362" w:hanging="360"/>
      </w:pPr>
      <w:rPr>
        <w:rFonts w:hint="default"/>
        <w:lang w:val="en-US" w:eastAsia="en-US" w:bidi="ar-SA"/>
      </w:rPr>
    </w:lvl>
    <w:lvl w:ilvl="8" w:tplc="FE689580">
      <w:numFmt w:val="bullet"/>
      <w:lvlText w:val="•"/>
      <w:lvlJc w:val="left"/>
      <w:pPr>
        <w:ind w:left="8277" w:hanging="360"/>
      </w:pPr>
      <w:rPr>
        <w:rFonts w:hint="default"/>
        <w:lang w:val="en-US" w:eastAsia="en-US" w:bidi="ar-SA"/>
      </w:rPr>
    </w:lvl>
  </w:abstractNum>
  <w:abstractNum w:abstractNumId="12" w15:restartNumberingAfterBreak="0">
    <w:nsid w:val="20977ABF"/>
    <w:multiLevelType w:val="hybridMultilevel"/>
    <w:tmpl w:val="630C3B0C"/>
    <w:lvl w:ilvl="0" w:tplc="210AC802">
      <w:start w:val="1"/>
      <w:numFmt w:val="lowerLetter"/>
      <w:pStyle w:val="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83E0A14"/>
    <w:multiLevelType w:val="hybridMultilevel"/>
    <w:tmpl w:val="C0FA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BA63CA"/>
    <w:multiLevelType w:val="hybridMultilevel"/>
    <w:tmpl w:val="5FF01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97F5C"/>
    <w:multiLevelType w:val="hybridMultilevel"/>
    <w:tmpl w:val="C0CC0DD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66149C7A">
      <w:start w:val="1"/>
      <w:numFmt w:val="decimal"/>
      <w:lvlText w:val="%4."/>
      <w:lvlJc w:val="left"/>
      <w:pPr>
        <w:ind w:left="288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67EA2"/>
    <w:multiLevelType w:val="hybridMultilevel"/>
    <w:tmpl w:val="74E27B14"/>
    <w:lvl w:ilvl="0" w:tplc="47C6D1FC">
      <w:start w:val="1"/>
      <w:numFmt w:val="bullet"/>
      <w:pStyle w:val="H4"/>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6A4754F"/>
    <w:multiLevelType w:val="hybridMultilevel"/>
    <w:tmpl w:val="07EC52AC"/>
    <w:lvl w:ilvl="0" w:tplc="382C5C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FD4CD3"/>
    <w:multiLevelType w:val="hybridMultilevel"/>
    <w:tmpl w:val="F6D27D0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7FE0C85"/>
    <w:multiLevelType w:val="hybridMultilevel"/>
    <w:tmpl w:val="A7EA31B8"/>
    <w:lvl w:ilvl="0" w:tplc="C9DEFDA0">
      <w:start w:val="1"/>
      <w:numFmt w:val="upperRoman"/>
      <w:pStyle w:val="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4BA65DD5"/>
    <w:multiLevelType w:val="hybridMultilevel"/>
    <w:tmpl w:val="7AD249B8"/>
    <w:lvl w:ilvl="0" w:tplc="9EFA83EA">
      <w:start w:val="1"/>
      <w:numFmt w:val="bullet"/>
      <w:pStyle w:val="H3-Bul"/>
      <w:lvlText w:val=""/>
      <w:lvlJc w:val="left"/>
      <w:pPr>
        <w:ind w:left="1980" w:hanging="360"/>
      </w:pPr>
      <w:rPr>
        <w:rFonts w:ascii="Wingdings" w:hAnsi="Wingdings" w:hint="default"/>
        <w:sz w:val="36"/>
        <w:szCs w:val="3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EFB34AD"/>
    <w:multiLevelType w:val="hybridMultilevel"/>
    <w:tmpl w:val="647C5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3CD13E5"/>
    <w:multiLevelType w:val="hybridMultilevel"/>
    <w:tmpl w:val="CB5C108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4575749"/>
    <w:multiLevelType w:val="hybridMultilevel"/>
    <w:tmpl w:val="599C401E"/>
    <w:lvl w:ilvl="0" w:tplc="5C0811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CD3AC9"/>
    <w:multiLevelType w:val="hybridMultilevel"/>
    <w:tmpl w:val="C600A0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4D32C52"/>
    <w:multiLevelType w:val="hybridMultilevel"/>
    <w:tmpl w:val="6E702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57E59"/>
    <w:multiLevelType w:val="hybridMultilevel"/>
    <w:tmpl w:val="F4029170"/>
    <w:lvl w:ilvl="0" w:tplc="04090001">
      <w:start w:val="1"/>
      <w:numFmt w:val="bullet"/>
      <w:lvlText w:val=""/>
      <w:lvlJc w:val="left"/>
      <w:pPr>
        <w:ind w:left="958"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7" w15:restartNumberingAfterBreak="0">
    <w:nsid w:val="72CF4443"/>
    <w:multiLevelType w:val="hybridMultilevel"/>
    <w:tmpl w:val="0F8CB8A8"/>
    <w:lvl w:ilvl="0" w:tplc="0409000D">
      <w:start w:val="1"/>
      <w:numFmt w:val="bullet"/>
      <w:lvlText w:val=""/>
      <w:lvlJc w:val="left"/>
      <w:pPr>
        <w:ind w:left="1449" w:hanging="360"/>
      </w:pPr>
      <w:rPr>
        <w:rFonts w:ascii="Wingdings" w:hAnsi="Wingdings"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28" w15:restartNumberingAfterBreak="0">
    <w:nsid w:val="7DF62A93"/>
    <w:multiLevelType w:val="hybridMultilevel"/>
    <w:tmpl w:val="243C7116"/>
    <w:lvl w:ilvl="0" w:tplc="C7DE39D8">
      <w:start w:val="1"/>
      <w:numFmt w:val="lowerLetter"/>
      <w:pStyle w:val="Style22222"/>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649332519">
    <w:abstractNumId w:val="4"/>
  </w:num>
  <w:num w:numId="2" w16cid:durableId="2056541228">
    <w:abstractNumId w:val="20"/>
  </w:num>
  <w:num w:numId="3" w16cid:durableId="167908482">
    <w:abstractNumId w:val="19"/>
  </w:num>
  <w:num w:numId="4" w16cid:durableId="1969507983">
    <w:abstractNumId w:val="12"/>
  </w:num>
  <w:num w:numId="5" w16cid:durableId="1634480052">
    <w:abstractNumId w:val="16"/>
  </w:num>
  <w:num w:numId="6" w16cid:durableId="406539030">
    <w:abstractNumId w:val="18"/>
  </w:num>
  <w:num w:numId="7" w16cid:durableId="1451972183">
    <w:abstractNumId w:val="13"/>
  </w:num>
  <w:num w:numId="8" w16cid:durableId="726756625">
    <w:abstractNumId w:val="1"/>
  </w:num>
  <w:num w:numId="9" w16cid:durableId="1109662276">
    <w:abstractNumId w:val="17"/>
  </w:num>
  <w:num w:numId="10" w16cid:durableId="1047493424">
    <w:abstractNumId w:val="28"/>
  </w:num>
  <w:num w:numId="11" w16cid:durableId="944726112">
    <w:abstractNumId w:val="0"/>
  </w:num>
  <w:num w:numId="12" w16cid:durableId="2140490378">
    <w:abstractNumId w:val="8"/>
  </w:num>
  <w:num w:numId="13" w16cid:durableId="1240990869">
    <w:abstractNumId w:val="3"/>
  </w:num>
  <w:num w:numId="14" w16cid:durableId="1537156861">
    <w:abstractNumId w:val="22"/>
  </w:num>
  <w:num w:numId="15" w16cid:durableId="603270493">
    <w:abstractNumId w:val="14"/>
  </w:num>
  <w:num w:numId="16" w16cid:durableId="1942755900">
    <w:abstractNumId w:val="9"/>
  </w:num>
  <w:num w:numId="17" w16cid:durableId="1294408238">
    <w:abstractNumId w:val="25"/>
  </w:num>
  <w:num w:numId="18" w16cid:durableId="514467632">
    <w:abstractNumId w:val="21"/>
  </w:num>
  <w:num w:numId="19" w16cid:durableId="1562059326">
    <w:abstractNumId w:val="5"/>
  </w:num>
  <w:num w:numId="20" w16cid:durableId="1163735381">
    <w:abstractNumId w:val="23"/>
  </w:num>
  <w:num w:numId="21" w16cid:durableId="1606883717">
    <w:abstractNumId w:val="2"/>
  </w:num>
  <w:num w:numId="22" w16cid:durableId="1618608997">
    <w:abstractNumId w:val="24"/>
  </w:num>
  <w:num w:numId="23" w16cid:durableId="1008218968">
    <w:abstractNumId w:val="6"/>
  </w:num>
  <w:num w:numId="24" w16cid:durableId="916980335">
    <w:abstractNumId w:val="7"/>
  </w:num>
  <w:num w:numId="25" w16cid:durableId="191118751">
    <w:abstractNumId w:val="15"/>
  </w:num>
  <w:num w:numId="26" w16cid:durableId="900095204">
    <w:abstractNumId w:val="10"/>
  </w:num>
  <w:num w:numId="27" w16cid:durableId="1024865441">
    <w:abstractNumId w:val="26"/>
  </w:num>
  <w:num w:numId="28" w16cid:durableId="2026980736">
    <w:abstractNumId w:val="27"/>
  </w:num>
  <w:num w:numId="29" w16cid:durableId="119971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GridTable1Light1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DOxMDa0MDczMjBR0lEKTi0uzszPAykwM6wFAH7eKhMtAAAA"/>
    <w:docVar w:name="EN.InstantFormat" w:val="&lt;ENInstantFormat&gt;&lt;Enabled&gt;1&lt;/Enabled&gt;&lt;ScanUnformatted&gt;1&lt;/ScanUnformatted&gt;&lt;ScanChanges&gt;1&lt;/ScanChanges&gt;&lt;Suspended&gt;1&lt;/Suspended&gt;&lt;/ENInstantFormat&gt;"/>
    <w:docVar w:name="EN.Layout" w:val="&lt;ENLayout&gt;&lt;Style&gt;Ben Med 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916BA2"/>
    <w:rsid w:val="00000632"/>
    <w:rsid w:val="00000FDB"/>
    <w:rsid w:val="00001A0E"/>
    <w:rsid w:val="00001E67"/>
    <w:rsid w:val="00002315"/>
    <w:rsid w:val="00004450"/>
    <w:rsid w:val="00004530"/>
    <w:rsid w:val="0000474B"/>
    <w:rsid w:val="00004AE7"/>
    <w:rsid w:val="00005171"/>
    <w:rsid w:val="00005ED3"/>
    <w:rsid w:val="00011CC9"/>
    <w:rsid w:val="0001317E"/>
    <w:rsid w:val="00013BB1"/>
    <w:rsid w:val="00013BEA"/>
    <w:rsid w:val="000148B3"/>
    <w:rsid w:val="00014B1F"/>
    <w:rsid w:val="00014E73"/>
    <w:rsid w:val="00014F2A"/>
    <w:rsid w:val="00015001"/>
    <w:rsid w:val="00015902"/>
    <w:rsid w:val="000165C7"/>
    <w:rsid w:val="00020966"/>
    <w:rsid w:val="000218C2"/>
    <w:rsid w:val="00021FFE"/>
    <w:rsid w:val="00022BB9"/>
    <w:rsid w:val="00022C38"/>
    <w:rsid w:val="00022CCC"/>
    <w:rsid w:val="00023622"/>
    <w:rsid w:val="0002402E"/>
    <w:rsid w:val="00024BE3"/>
    <w:rsid w:val="00025261"/>
    <w:rsid w:val="000272C8"/>
    <w:rsid w:val="00030081"/>
    <w:rsid w:val="0003028C"/>
    <w:rsid w:val="00031AEB"/>
    <w:rsid w:val="00031CC6"/>
    <w:rsid w:val="00032269"/>
    <w:rsid w:val="00033297"/>
    <w:rsid w:val="00033A67"/>
    <w:rsid w:val="00034726"/>
    <w:rsid w:val="00034E32"/>
    <w:rsid w:val="00034F60"/>
    <w:rsid w:val="0003645D"/>
    <w:rsid w:val="00037737"/>
    <w:rsid w:val="000377E5"/>
    <w:rsid w:val="000379C8"/>
    <w:rsid w:val="00037A4F"/>
    <w:rsid w:val="00037C78"/>
    <w:rsid w:val="00040DB6"/>
    <w:rsid w:val="00041481"/>
    <w:rsid w:val="00041E9C"/>
    <w:rsid w:val="0004269D"/>
    <w:rsid w:val="00042CCF"/>
    <w:rsid w:val="000435F3"/>
    <w:rsid w:val="000439C7"/>
    <w:rsid w:val="00043A47"/>
    <w:rsid w:val="000452FF"/>
    <w:rsid w:val="00046321"/>
    <w:rsid w:val="0004681D"/>
    <w:rsid w:val="0004748B"/>
    <w:rsid w:val="00047FE6"/>
    <w:rsid w:val="000503A4"/>
    <w:rsid w:val="000512FF"/>
    <w:rsid w:val="000516E0"/>
    <w:rsid w:val="00052861"/>
    <w:rsid w:val="00052A68"/>
    <w:rsid w:val="000537D0"/>
    <w:rsid w:val="00053ABF"/>
    <w:rsid w:val="00053E72"/>
    <w:rsid w:val="00054179"/>
    <w:rsid w:val="00055318"/>
    <w:rsid w:val="00055C18"/>
    <w:rsid w:val="00055C57"/>
    <w:rsid w:val="00055DBE"/>
    <w:rsid w:val="000566CE"/>
    <w:rsid w:val="000574C0"/>
    <w:rsid w:val="000608F0"/>
    <w:rsid w:val="00060915"/>
    <w:rsid w:val="0006154D"/>
    <w:rsid w:val="000619A0"/>
    <w:rsid w:val="000619D6"/>
    <w:rsid w:val="00061D94"/>
    <w:rsid w:val="000671F8"/>
    <w:rsid w:val="00067DD3"/>
    <w:rsid w:val="00067E4B"/>
    <w:rsid w:val="00070D46"/>
    <w:rsid w:val="000715B1"/>
    <w:rsid w:val="00072111"/>
    <w:rsid w:val="00072A9D"/>
    <w:rsid w:val="00072C8A"/>
    <w:rsid w:val="000730A2"/>
    <w:rsid w:val="0007335E"/>
    <w:rsid w:val="00074486"/>
    <w:rsid w:val="000757FE"/>
    <w:rsid w:val="000761D9"/>
    <w:rsid w:val="000762C0"/>
    <w:rsid w:val="000763AE"/>
    <w:rsid w:val="00077570"/>
    <w:rsid w:val="00080E09"/>
    <w:rsid w:val="000812FA"/>
    <w:rsid w:val="00081558"/>
    <w:rsid w:val="000836A6"/>
    <w:rsid w:val="00084713"/>
    <w:rsid w:val="0008519E"/>
    <w:rsid w:val="000877AA"/>
    <w:rsid w:val="00091675"/>
    <w:rsid w:val="00091F84"/>
    <w:rsid w:val="00092DC6"/>
    <w:rsid w:val="00094CFD"/>
    <w:rsid w:val="0009619E"/>
    <w:rsid w:val="00097943"/>
    <w:rsid w:val="000A1DD2"/>
    <w:rsid w:val="000A278E"/>
    <w:rsid w:val="000A296C"/>
    <w:rsid w:val="000A29F6"/>
    <w:rsid w:val="000A337A"/>
    <w:rsid w:val="000A343E"/>
    <w:rsid w:val="000A36E6"/>
    <w:rsid w:val="000A37B4"/>
    <w:rsid w:val="000A3D56"/>
    <w:rsid w:val="000A421B"/>
    <w:rsid w:val="000A59B2"/>
    <w:rsid w:val="000A5DBF"/>
    <w:rsid w:val="000A6817"/>
    <w:rsid w:val="000A690A"/>
    <w:rsid w:val="000A7E71"/>
    <w:rsid w:val="000B05FC"/>
    <w:rsid w:val="000B0DDD"/>
    <w:rsid w:val="000B157B"/>
    <w:rsid w:val="000B1912"/>
    <w:rsid w:val="000B3EF3"/>
    <w:rsid w:val="000B47CC"/>
    <w:rsid w:val="000B54E4"/>
    <w:rsid w:val="000B59DF"/>
    <w:rsid w:val="000B6ACB"/>
    <w:rsid w:val="000C0553"/>
    <w:rsid w:val="000C12C1"/>
    <w:rsid w:val="000C22DA"/>
    <w:rsid w:val="000C28A0"/>
    <w:rsid w:val="000C2EAB"/>
    <w:rsid w:val="000C4298"/>
    <w:rsid w:val="000C433A"/>
    <w:rsid w:val="000C53C2"/>
    <w:rsid w:val="000C663E"/>
    <w:rsid w:val="000C6E0B"/>
    <w:rsid w:val="000C77C4"/>
    <w:rsid w:val="000C7F62"/>
    <w:rsid w:val="000D0006"/>
    <w:rsid w:val="000D0108"/>
    <w:rsid w:val="000D12AF"/>
    <w:rsid w:val="000D3107"/>
    <w:rsid w:val="000D7389"/>
    <w:rsid w:val="000E024B"/>
    <w:rsid w:val="000E0640"/>
    <w:rsid w:val="000E0A0C"/>
    <w:rsid w:val="000E0C2B"/>
    <w:rsid w:val="000E0D05"/>
    <w:rsid w:val="000E1444"/>
    <w:rsid w:val="000E1BCF"/>
    <w:rsid w:val="000E2319"/>
    <w:rsid w:val="000E48F6"/>
    <w:rsid w:val="000E5353"/>
    <w:rsid w:val="000E54BF"/>
    <w:rsid w:val="000E7E60"/>
    <w:rsid w:val="000F0613"/>
    <w:rsid w:val="000F1A04"/>
    <w:rsid w:val="000F2287"/>
    <w:rsid w:val="000F29C8"/>
    <w:rsid w:val="000F31AD"/>
    <w:rsid w:val="000F4C86"/>
    <w:rsid w:val="000F4F5D"/>
    <w:rsid w:val="000F68B3"/>
    <w:rsid w:val="000F6958"/>
    <w:rsid w:val="000F6E15"/>
    <w:rsid w:val="000F7269"/>
    <w:rsid w:val="000F789A"/>
    <w:rsid w:val="000F7936"/>
    <w:rsid w:val="000F7C10"/>
    <w:rsid w:val="0010000E"/>
    <w:rsid w:val="00101C90"/>
    <w:rsid w:val="00102683"/>
    <w:rsid w:val="00103F52"/>
    <w:rsid w:val="00104B45"/>
    <w:rsid w:val="00105173"/>
    <w:rsid w:val="00105E08"/>
    <w:rsid w:val="0010614B"/>
    <w:rsid w:val="0010619F"/>
    <w:rsid w:val="0010662C"/>
    <w:rsid w:val="00106925"/>
    <w:rsid w:val="00106A41"/>
    <w:rsid w:val="001103BE"/>
    <w:rsid w:val="001107EE"/>
    <w:rsid w:val="00111707"/>
    <w:rsid w:val="00111FF3"/>
    <w:rsid w:val="00112257"/>
    <w:rsid w:val="001126A6"/>
    <w:rsid w:val="00113018"/>
    <w:rsid w:val="0011436A"/>
    <w:rsid w:val="001146E3"/>
    <w:rsid w:val="00115210"/>
    <w:rsid w:val="00116BDC"/>
    <w:rsid w:val="001179BE"/>
    <w:rsid w:val="001202E5"/>
    <w:rsid w:val="00120A5B"/>
    <w:rsid w:val="0012287F"/>
    <w:rsid w:val="001267E1"/>
    <w:rsid w:val="00126F4B"/>
    <w:rsid w:val="00130AB2"/>
    <w:rsid w:val="001312B2"/>
    <w:rsid w:val="00131659"/>
    <w:rsid w:val="00131ADD"/>
    <w:rsid w:val="0013496E"/>
    <w:rsid w:val="00134CE7"/>
    <w:rsid w:val="0013543E"/>
    <w:rsid w:val="001372E0"/>
    <w:rsid w:val="00137418"/>
    <w:rsid w:val="00137738"/>
    <w:rsid w:val="00137D9B"/>
    <w:rsid w:val="001413D6"/>
    <w:rsid w:val="00142399"/>
    <w:rsid w:val="00142697"/>
    <w:rsid w:val="00142952"/>
    <w:rsid w:val="001436FC"/>
    <w:rsid w:val="00144283"/>
    <w:rsid w:val="001451AC"/>
    <w:rsid w:val="00145CA2"/>
    <w:rsid w:val="0014720C"/>
    <w:rsid w:val="00147EA6"/>
    <w:rsid w:val="00150836"/>
    <w:rsid w:val="00150AA5"/>
    <w:rsid w:val="0015173F"/>
    <w:rsid w:val="001525FF"/>
    <w:rsid w:val="00152F07"/>
    <w:rsid w:val="001533C9"/>
    <w:rsid w:val="00154584"/>
    <w:rsid w:val="001561AE"/>
    <w:rsid w:val="00156844"/>
    <w:rsid w:val="00156C83"/>
    <w:rsid w:val="00156C90"/>
    <w:rsid w:val="001615A6"/>
    <w:rsid w:val="001617C8"/>
    <w:rsid w:val="00161D7E"/>
    <w:rsid w:val="001630A1"/>
    <w:rsid w:val="00163C7B"/>
    <w:rsid w:val="00164E45"/>
    <w:rsid w:val="00165E1B"/>
    <w:rsid w:val="00166154"/>
    <w:rsid w:val="00166A42"/>
    <w:rsid w:val="00166ED1"/>
    <w:rsid w:val="001701B9"/>
    <w:rsid w:val="00170E5A"/>
    <w:rsid w:val="0017153C"/>
    <w:rsid w:val="00171761"/>
    <w:rsid w:val="001722E8"/>
    <w:rsid w:val="0017269F"/>
    <w:rsid w:val="00172C43"/>
    <w:rsid w:val="00172EC2"/>
    <w:rsid w:val="001730E1"/>
    <w:rsid w:val="001731FB"/>
    <w:rsid w:val="001732C9"/>
    <w:rsid w:val="001733BE"/>
    <w:rsid w:val="00173BDA"/>
    <w:rsid w:val="00174DCB"/>
    <w:rsid w:val="001755CD"/>
    <w:rsid w:val="00176FF7"/>
    <w:rsid w:val="00180FF1"/>
    <w:rsid w:val="001814D8"/>
    <w:rsid w:val="0018152B"/>
    <w:rsid w:val="001828C0"/>
    <w:rsid w:val="00182F51"/>
    <w:rsid w:val="00184731"/>
    <w:rsid w:val="0018507E"/>
    <w:rsid w:val="00185C67"/>
    <w:rsid w:val="00186417"/>
    <w:rsid w:val="00187098"/>
    <w:rsid w:val="00187208"/>
    <w:rsid w:val="0018723D"/>
    <w:rsid w:val="00187F53"/>
    <w:rsid w:val="001910D2"/>
    <w:rsid w:val="001911FE"/>
    <w:rsid w:val="00191BBF"/>
    <w:rsid w:val="00194BE7"/>
    <w:rsid w:val="00195765"/>
    <w:rsid w:val="00195C33"/>
    <w:rsid w:val="00196000"/>
    <w:rsid w:val="0019739D"/>
    <w:rsid w:val="001975F3"/>
    <w:rsid w:val="001A06C8"/>
    <w:rsid w:val="001A0AF7"/>
    <w:rsid w:val="001A0CA0"/>
    <w:rsid w:val="001A2A86"/>
    <w:rsid w:val="001A32BC"/>
    <w:rsid w:val="001A3669"/>
    <w:rsid w:val="001A56F3"/>
    <w:rsid w:val="001A7698"/>
    <w:rsid w:val="001A7949"/>
    <w:rsid w:val="001A7E42"/>
    <w:rsid w:val="001B0801"/>
    <w:rsid w:val="001B1042"/>
    <w:rsid w:val="001B20EF"/>
    <w:rsid w:val="001B22AB"/>
    <w:rsid w:val="001B239E"/>
    <w:rsid w:val="001B3366"/>
    <w:rsid w:val="001B36C6"/>
    <w:rsid w:val="001B3A29"/>
    <w:rsid w:val="001B3E92"/>
    <w:rsid w:val="001B3EDE"/>
    <w:rsid w:val="001B52E6"/>
    <w:rsid w:val="001B6DB6"/>
    <w:rsid w:val="001B7299"/>
    <w:rsid w:val="001B7B6A"/>
    <w:rsid w:val="001B7C6B"/>
    <w:rsid w:val="001C008C"/>
    <w:rsid w:val="001C04F6"/>
    <w:rsid w:val="001C0B4A"/>
    <w:rsid w:val="001C1351"/>
    <w:rsid w:val="001C1852"/>
    <w:rsid w:val="001C1D53"/>
    <w:rsid w:val="001C239F"/>
    <w:rsid w:val="001C27C9"/>
    <w:rsid w:val="001C2A49"/>
    <w:rsid w:val="001C4169"/>
    <w:rsid w:val="001C4643"/>
    <w:rsid w:val="001C4FCB"/>
    <w:rsid w:val="001C5D47"/>
    <w:rsid w:val="001C65D4"/>
    <w:rsid w:val="001C72B8"/>
    <w:rsid w:val="001C7DCF"/>
    <w:rsid w:val="001C7F85"/>
    <w:rsid w:val="001D004D"/>
    <w:rsid w:val="001D1197"/>
    <w:rsid w:val="001D1CAF"/>
    <w:rsid w:val="001D2A2C"/>
    <w:rsid w:val="001D301C"/>
    <w:rsid w:val="001D3169"/>
    <w:rsid w:val="001D324D"/>
    <w:rsid w:val="001D33FD"/>
    <w:rsid w:val="001D4587"/>
    <w:rsid w:val="001D4A4B"/>
    <w:rsid w:val="001D5C1F"/>
    <w:rsid w:val="001D5F12"/>
    <w:rsid w:val="001D6138"/>
    <w:rsid w:val="001D6BED"/>
    <w:rsid w:val="001D7720"/>
    <w:rsid w:val="001D78A1"/>
    <w:rsid w:val="001E0BC6"/>
    <w:rsid w:val="001E0C16"/>
    <w:rsid w:val="001E127D"/>
    <w:rsid w:val="001E2295"/>
    <w:rsid w:val="001E22FA"/>
    <w:rsid w:val="001E3A85"/>
    <w:rsid w:val="001E56A9"/>
    <w:rsid w:val="001E5CB9"/>
    <w:rsid w:val="001E6225"/>
    <w:rsid w:val="001F0874"/>
    <w:rsid w:val="001F0B2D"/>
    <w:rsid w:val="001F10C8"/>
    <w:rsid w:val="001F1BA4"/>
    <w:rsid w:val="001F1CC7"/>
    <w:rsid w:val="001F2FBD"/>
    <w:rsid w:val="001F3085"/>
    <w:rsid w:val="001F34A3"/>
    <w:rsid w:val="001F383E"/>
    <w:rsid w:val="001F5372"/>
    <w:rsid w:val="001F61EA"/>
    <w:rsid w:val="001F761D"/>
    <w:rsid w:val="001F7700"/>
    <w:rsid w:val="001F7702"/>
    <w:rsid w:val="00200151"/>
    <w:rsid w:val="00200676"/>
    <w:rsid w:val="002006BA"/>
    <w:rsid w:val="00203A8B"/>
    <w:rsid w:val="0020469A"/>
    <w:rsid w:val="00204913"/>
    <w:rsid w:val="00205A61"/>
    <w:rsid w:val="0020637C"/>
    <w:rsid w:val="00207FA7"/>
    <w:rsid w:val="00211318"/>
    <w:rsid w:val="00211CF0"/>
    <w:rsid w:val="002123B8"/>
    <w:rsid w:val="0021304F"/>
    <w:rsid w:val="00214027"/>
    <w:rsid w:val="002142CA"/>
    <w:rsid w:val="002145CE"/>
    <w:rsid w:val="0021584D"/>
    <w:rsid w:val="00216B6F"/>
    <w:rsid w:val="00217486"/>
    <w:rsid w:val="00217AEE"/>
    <w:rsid w:val="00217CB6"/>
    <w:rsid w:val="00217DA6"/>
    <w:rsid w:val="002211E4"/>
    <w:rsid w:val="002219F5"/>
    <w:rsid w:val="00221E28"/>
    <w:rsid w:val="00223041"/>
    <w:rsid w:val="00223A1C"/>
    <w:rsid w:val="00223F83"/>
    <w:rsid w:val="00224E7E"/>
    <w:rsid w:val="00225AB4"/>
    <w:rsid w:val="00225AF3"/>
    <w:rsid w:val="00225FF1"/>
    <w:rsid w:val="002261DA"/>
    <w:rsid w:val="0022647A"/>
    <w:rsid w:val="00227438"/>
    <w:rsid w:val="00227724"/>
    <w:rsid w:val="00230400"/>
    <w:rsid w:val="002307A9"/>
    <w:rsid w:val="00231A2F"/>
    <w:rsid w:val="00232AD0"/>
    <w:rsid w:val="00232B64"/>
    <w:rsid w:val="00232DC5"/>
    <w:rsid w:val="00233FCD"/>
    <w:rsid w:val="00234E0C"/>
    <w:rsid w:val="00235B78"/>
    <w:rsid w:val="002366C6"/>
    <w:rsid w:val="00236A12"/>
    <w:rsid w:val="00237743"/>
    <w:rsid w:val="0024013A"/>
    <w:rsid w:val="0024014A"/>
    <w:rsid w:val="00240D6B"/>
    <w:rsid w:val="0024172B"/>
    <w:rsid w:val="00241B09"/>
    <w:rsid w:val="00241E42"/>
    <w:rsid w:val="00242C19"/>
    <w:rsid w:val="0024324A"/>
    <w:rsid w:val="00243527"/>
    <w:rsid w:val="00243BC2"/>
    <w:rsid w:val="00244F05"/>
    <w:rsid w:val="002502B8"/>
    <w:rsid w:val="002507D1"/>
    <w:rsid w:val="00250957"/>
    <w:rsid w:val="00251A2E"/>
    <w:rsid w:val="00252B89"/>
    <w:rsid w:val="00252F90"/>
    <w:rsid w:val="00253B4A"/>
    <w:rsid w:val="002552D9"/>
    <w:rsid w:val="00255963"/>
    <w:rsid w:val="00256689"/>
    <w:rsid w:val="00257E18"/>
    <w:rsid w:val="00257FD3"/>
    <w:rsid w:val="00260B3A"/>
    <w:rsid w:val="002611B0"/>
    <w:rsid w:val="002611F1"/>
    <w:rsid w:val="00261289"/>
    <w:rsid w:val="002616B3"/>
    <w:rsid w:val="00262518"/>
    <w:rsid w:val="00262CDF"/>
    <w:rsid w:val="00262ED0"/>
    <w:rsid w:val="00263481"/>
    <w:rsid w:val="0026393C"/>
    <w:rsid w:val="0026435A"/>
    <w:rsid w:val="002643C7"/>
    <w:rsid w:val="0026510B"/>
    <w:rsid w:val="00265562"/>
    <w:rsid w:val="00266363"/>
    <w:rsid w:val="00266396"/>
    <w:rsid w:val="00267252"/>
    <w:rsid w:val="00271794"/>
    <w:rsid w:val="002719EE"/>
    <w:rsid w:val="002726BA"/>
    <w:rsid w:val="00272E32"/>
    <w:rsid w:val="002740F5"/>
    <w:rsid w:val="0027454B"/>
    <w:rsid w:val="00274AD0"/>
    <w:rsid w:val="002755D5"/>
    <w:rsid w:val="00275CC9"/>
    <w:rsid w:val="00276D24"/>
    <w:rsid w:val="00276DFF"/>
    <w:rsid w:val="00280CFB"/>
    <w:rsid w:val="00280D49"/>
    <w:rsid w:val="00280F6B"/>
    <w:rsid w:val="002842D3"/>
    <w:rsid w:val="00284449"/>
    <w:rsid w:val="00284BC7"/>
    <w:rsid w:val="00284BDD"/>
    <w:rsid w:val="00285AEE"/>
    <w:rsid w:val="002864F8"/>
    <w:rsid w:val="0029141B"/>
    <w:rsid w:val="00291D78"/>
    <w:rsid w:val="002921A8"/>
    <w:rsid w:val="00292B93"/>
    <w:rsid w:val="00293110"/>
    <w:rsid w:val="0029342D"/>
    <w:rsid w:val="00293D95"/>
    <w:rsid w:val="00294CF0"/>
    <w:rsid w:val="00296531"/>
    <w:rsid w:val="00296C4A"/>
    <w:rsid w:val="00296F69"/>
    <w:rsid w:val="00297032"/>
    <w:rsid w:val="002973EB"/>
    <w:rsid w:val="00297657"/>
    <w:rsid w:val="00297DED"/>
    <w:rsid w:val="002A1010"/>
    <w:rsid w:val="002A16DB"/>
    <w:rsid w:val="002A1B8C"/>
    <w:rsid w:val="002A47D5"/>
    <w:rsid w:val="002A5879"/>
    <w:rsid w:val="002A5A97"/>
    <w:rsid w:val="002A7117"/>
    <w:rsid w:val="002A7C4C"/>
    <w:rsid w:val="002B0D5E"/>
    <w:rsid w:val="002B0FE4"/>
    <w:rsid w:val="002B1834"/>
    <w:rsid w:val="002B1BED"/>
    <w:rsid w:val="002B22EA"/>
    <w:rsid w:val="002B35AD"/>
    <w:rsid w:val="002B3E44"/>
    <w:rsid w:val="002B4EC7"/>
    <w:rsid w:val="002C0A2E"/>
    <w:rsid w:val="002C0B31"/>
    <w:rsid w:val="002C1432"/>
    <w:rsid w:val="002C174F"/>
    <w:rsid w:val="002C1BC5"/>
    <w:rsid w:val="002C1CDE"/>
    <w:rsid w:val="002C2229"/>
    <w:rsid w:val="002C31C6"/>
    <w:rsid w:val="002C3287"/>
    <w:rsid w:val="002C3CC8"/>
    <w:rsid w:val="002C4654"/>
    <w:rsid w:val="002C4AAD"/>
    <w:rsid w:val="002C5DF3"/>
    <w:rsid w:val="002D22C7"/>
    <w:rsid w:val="002D2D97"/>
    <w:rsid w:val="002D3051"/>
    <w:rsid w:val="002D351A"/>
    <w:rsid w:val="002D375E"/>
    <w:rsid w:val="002D40FC"/>
    <w:rsid w:val="002D4942"/>
    <w:rsid w:val="002D4CC5"/>
    <w:rsid w:val="002D6A75"/>
    <w:rsid w:val="002D6CBB"/>
    <w:rsid w:val="002D79EC"/>
    <w:rsid w:val="002D7DC1"/>
    <w:rsid w:val="002E0296"/>
    <w:rsid w:val="002E0AF1"/>
    <w:rsid w:val="002E0F51"/>
    <w:rsid w:val="002E0FE3"/>
    <w:rsid w:val="002E26A6"/>
    <w:rsid w:val="002E28A6"/>
    <w:rsid w:val="002E322E"/>
    <w:rsid w:val="002E454C"/>
    <w:rsid w:val="002E61F1"/>
    <w:rsid w:val="002E6687"/>
    <w:rsid w:val="002E6C48"/>
    <w:rsid w:val="002E71D6"/>
    <w:rsid w:val="002E770B"/>
    <w:rsid w:val="002F01AC"/>
    <w:rsid w:val="002F06AA"/>
    <w:rsid w:val="002F1595"/>
    <w:rsid w:val="002F183D"/>
    <w:rsid w:val="002F1CC2"/>
    <w:rsid w:val="002F1FB0"/>
    <w:rsid w:val="002F2240"/>
    <w:rsid w:val="002F2A1D"/>
    <w:rsid w:val="002F2E5D"/>
    <w:rsid w:val="002F3D3C"/>
    <w:rsid w:val="002F51F5"/>
    <w:rsid w:val="002F609D"/>
    <w:rsid w:val="002F7C9B"/>
    <w:rsid w:val="003011C5"/>
    <w:rsid w:val="00302003"/>
    <w:rsid w:val="003027A5"/>
    <w:rsid w:val="003043D5"/>
    <w:rsid w:val="00305441"/>
    <w:rsid w:val="003059CA"/>
    <w:rsid w:val="00305EDF"/>
    <w:rsid w:val="003063B1"/>
    <w:rsid w:val="003064B1"/>
    <w:rsid w:val="003065E7"/>
    <w:rsid w:val="003066CE"/>
    <w:rsid w:val="0030677A"/>
    <w:rsid w:val="00306DDA"/>
    <w:rsid w:val="003123AC"/>
    <w:rsid w:val="00312879"/>
    <w:rsid w:val="0031307D"/>
    <w:rsid w:val="003139EA"/>
    <w:rsid w:val="00314069"/>
    <w:rsid w:val="0031465B"/>
    <w:rsid w:val="00315543"/>
    <w:rsid w:val="00315B60"/>
    <w:rsid w:val="00315E6B"/>
    <w:rsid w:val="00315FC0"/>
    <w:rsid w:val="003164BB"/>
    <w:rsid w:val="003174D8"/>
    <w:rsid w:val="003200C4"/>
    <w:rsid w:val="00320693"/>
    <w:rsid w:val="00320E03"/>
    <w:rsid w:val="003212EA"/>
    <w:rsid w:val="00321775"/>
    <w:rsid w:val="00322844"/>
    <w:rsid w:val="003234CF"/>
    <w:rsid w:val="00324265"/>
    <w:rsid w:val="003242F3"/>
    <w:rsid w:val="0032677D"/>
    <w:rsid w:val="0032681B"/>
    <w:rsid w:val="00326AEE"/>
    <w:rsid w:val="00326EC4"/>
    <w:rsid w:val="003279BB"/>
    <w:rsid w:val="0033063A"/>
    <w:rsid w:val="00330B5D"/>
    <w:rsid w:val="003310CE"/>
    <w:rsid w:val="00333647"/>
    <w:rsid w:val="00334484"/>
    <w:rsid w:val="00335081"/>
    <w:rsid w:val="003358DE"/>
    <w:rsid w:val="0033612A"/>
    <w:rsid w:val="00336E92"/>
    <w:rsid w:val="00336F4C"/>
    <w:rsid w:val="003375BA"/>
    <w:rsid w:val="00340FBB"/>
    <w:rsid w:val="0034192D"/>
    <w:rsid w:val="00342991"/>
    <w:rsid w:val="00342C96"/>
    <w:rsid w:val="0034344B"/>
    <w:rsid w:val="00343852"/>
    <w:rsid w:val="003446FA"/>
    <w:rsid w:val="00344996"/>
    <w:rsid w:val="00345776"/>
    <w:rsid w:val="00345E71"/>
    <w:rsid w:val="00345FF0"/>
    <w:rsid w:val="00347B76"/>
    <w:rsid w:val="00347D95"/>
    <w:rsid w:val="00350467"/>
    <w:rsid w:val="003506DB"/>
    <w:rsid w:val="003516BB"/>
    <w:rsid w:val="00351789"/>
    <w:rsid w:val="00352337"/>
    <w:rsid w:val="00353016"/>
    <w:rsid w:val="0035340A"/>
    <w:rsid w:val="00353E6E"/>
    <w:rsid w:val="00354C7E"/>
    <w:rsid w:val="003550BA"/>
    <w:rsid w:val="0035515E"/>
    <w:rsid w:val="0035557A"/>
    <w:rsid w:val="00357157"/>
    <w:rsid w:val="00360F0D"/>
    <w:rsid w:val="00360F9C"/>
    <w:rsid w:val="003613B7"/>
    <w:rsid w:val="0036156A"/>
    <w:rsid w:val="00361BBE"/>
    <w:rsid w:val="00361DCC"/>
    <w:rsid w:val="0036275C"/>
    <w:rsid w:val="00362A0E"/>
    <w:rsid w:val="003646CD"/>
    <w:rsid w:val="00364ADD"/>
    <w:rsid w:val="00364D87"/>
    <w:rsid w:val="003659F1"/>
    <w:rsid w:val="00367E75"/>
    <w:rsid w:val="00367EA0"/>
    <w:rsid w:val="003701FD"/>
    <w:rsid w:val="0037199B"/>
    <w:rsid w:val="00371D86"/>
    <w:rsid w:val="003734F2"/>
    <w:rsid w:val="0037414B"/>
    <w:rsid w:val="003754D8"/>
    <w:rsid w:val="00375ED9"/>
    <w:rsid w:val="00376ABC"/>
    <w:rsid w:val="00376BF9"/>
    <w:rsid w:val="00376C14"/>
    <w:rsid w:val="003775F9"/>
    <w:rsid w:val="0038019E"/>
    <w:rsid w:val="00380CD3"/>
    <w:rsid w:val="00380DA4"/>
    <w:rsid w:val="003811CC"/>
    <w:rsid w:val="00382215"/>
    <w:rsid w:val="0038498D"/>
    <w:rsid w:val="00385C40"/>
    <w:rsid w:val="00386107"/>
    <w:rsid w:val="00387406"/>
    <w:rsid w:val="00387DEC"/>
    <w:rsid w:val="00393B63"/>
    <w:rsid w:val="003942C4"/>
    <w:rsid w:val="003943CA"/>
    <w:rsid w:val="003949E2"/>
    <w:rsid w:val="0039543E"/>
    <w:rsid w:val="003A007C"/>
    <w:rsid w:val="003A02C7"/>
    <w:rsid w:val="003A0CDC"/>
    <w:rsid w:val="003A1DE0"/>
    <w:rsid w:val="003A423B"/>
    <w:rsid w:val="003A49EB"/>
    <w:rsid w:val="003A5586"/>
    <w:rsid w:val="003A5AB8"/>
    <w:rsid w:val="003A63A7"/>
    <w:rsid w:val="003A6D87"/>
    <w:rsid w:val="003A76FE"/>
    <w:rsid w:val="003A7F7F"/>
    <w:rsid w:val="003B07CF"/>
    <w:rsid w:val="003B174B"/>
    <w:rsid w:val="003B1942"/>
    <w:rsid w:val="003B1A4A"/>
    <w:rsid w:val="003B219D"/>
    <w:rsid w:val="003B2529"/>
    <w:rsid w:val="003B25F8"/>
    <w:rsid w:val="003B2EC8"/>
    <w:rsid w:val="003B3511"/>
    <w:rsid w:val="003B353B"/>
    <w:rsid w:val="003B3A48"/>
    <w:rsid w:val="003B4D4B"/>
    <w:rsid w:val="003B50BD"/>
    <w:rsid w:val="003B55B2"/>
    <w:rsid w:val="003B6453"/>
    <w:rsid w:val="003B6E11"/>
    <w:rsid w:val="003B769A"/>
    <w:rsid w:val="003C0126"/>
    <w:rsid w:val="003C0310"/>
    <w:rsid w:val="003C0398"/>
    <w:rsid w:val="003C047F"/>
    <w:rsid w:val="003C1CEC"/>
    <w:rsid w:val="003C2C15"/>
    <w:rsid w:val="003C3E01"/>
    <w:rsid w:val="003C42C7"/>
    <w:rsid w:val="003C4B82"/>
    <w:rsid w:val="003C4F9E"/>
    <w:rsid w:val="003C4FA4"/>
    <w:rsid w:val="003C505A"/>
    <w:rsid w:val="003C6145"/>
    <w:rsid w:val="003C66C2"/>
    <w:rsid w:val="003C6959"/>
    <w:rsid w:val="003C6B7C"/>
    <w:rsid w:val="003C6EED"/>
    <w:rsid w:val="003C7061"/>
    <w:rsid w:val="003C7172"/>
    <w:rsid w:val="003D0776"/>
    <w:rsid w:val="003D1AF2"/>
    <w:rsid w:val="003D20F5"/>
    <w:rsid w:val="003D3006"/>
    <w:rsid w:val="003D3A0D"/>
    <w:rsid w:val="003D3BDB"/>
    <w:rsid w:val="003D54A8"/>
    <w:rsid w:val="003D55B0"/>
    <w:rsid w:val="003D5CEE"/>
    <w:rsid w:val="003D6BDF"/>
    <w:rsid w:val="003D7059"/>
    <w:rsid w:val="003D73D0"/>
    <w:rsid w:val="003D7482"/>
    <w:rsid w:val="003D754D"/>
    <w:rsid w:val="003D793A"/>
    <w:rsid w:val="003D795B"/>
    <w:rsid w:val="003E0252"/>
    <w:rsid w:val="003E0CF0"/>
    <w:rsid w:val="003E120F"/>
    <w:rsid w:val="003E1B1A"/>
    <w:rsid w:val="003E1F88"/>
    <w:rsid w:val="003E3074"/>
    <w:rsid w:val="003E30B9"/>
    <w:rsid w:val="003E49E7"/>
    <w:rsid w:val="003E5FED"/>
    <w:rsid w:val="003E65AB"/>
    <w:rsid w:val="003E6B17"/>
    <w:rsid w:val="003E6CA6"/>
    <w:rsid w:val="003F0260"/>
    <w:rsid w:val="003F0582"/>
    <w:rsid w:val="003F193F"/>
    <w:rsid w:val="003F3018"/>
    <w:rsid w:val="003F304B"/>
    <w:rsid w:val="003F450F"/>
    <w:rsid w:val="003F4900"/>
    <w:rsid w:val="003F4F36"/>
    <w:rsid w:val="003F50C2"/>
    <w:rsid w:val="003F524D"/>
    <w:rsid w:val="003F59FC"/>
    <w:rsid w:val="003F5A3E"/>
    <w:rsid w:val="003F623E"/>
    <w:rsid w:val="003F7E7B"/>
    <w:rsid w:val="003F7F57"/>
    <w:rsid w:val="004013A4"/>
    <w:rsid w:val="00401570"/>
    <w:rsid w:val="0040187E"/>
    <w:rsid w:val="00402A10"/>
    <w:rsid w:val="004041C0"/>
    <w:rsid w:val="00405868"/>
    <w:rsid w:val="00406589"/>
    <w:rsid w:val="004069BF"/>
    <w:rsid w:val="004078A2"/>
    <w:rsid w:val="00407CD9"/>
    <w:rsid w:val="00411778"/>
    <w:rsid w:val="004125E9"/>
    <w:rsid w:val="00413A05"/>
    <w:rsid w:val="00414E00"/>
    <w:rsid w:val="0041530C"/>
    <w:rsid w:val="0041633B"/>
    <w:rsid w:val="004171CB"/>
    <w:rsid w:val="00417F57"/>
    <w:rsid w:val="00420537"/>
    <w:rsid w:val="004206EE"/>
    <w:rsid w:val="0042151F"/>
    <w:rsid w:val="00423DE0"/>
    <w:rsid w:val="00423DF2"/>
    <w:rsid w:val="00425686"/>
    <w:rsid w:val="0042665E"/>
    <w:rsid w:val="004269BD"/>
    <w:rsid w:val="00427957"/>
    <w:rsid w:val="00427A26"/>
    <w:rsid w:val="00427E40"/>
    <w:rsid w:val="00427F1B"/>
    <w:rsid w:val="0043091B"/>
    <w:rsid w:val="004311CD"/>
    <w:rsid w:val="00432A7C"/>
    <w:rsid w:val="0043415B"/>
    <w:rsid w:val="00434472"/>
    <w:rsid w:val="00434D48"/>
    <w:rsid w:val="00435071"/>
    <w:rsid w:val="00435412"/>
    <w:rsid w:val="004361F6"/>
    <w:rsid w:val="0043638F"/>
    <w:rsid w:val="0043650D"/>
    <w:rsid w:val="0043681B"/>
    <w:rsid w:val="0043696F"/>
    <w:rsid w:val="00437318"/>
    <w:rsid w:val="00437413"/>
    <w:rsid w:val="00437628"/>
    <w:rsid w:val="00437A3E"/>
    <w:rsid w:val="00437C28"/>
    <w:rsid w:val="00437C6D"/>
    <w:rsid w:val="00437F02"/>
    <w:rsid w:val="00441072"/>
    <w:rsid w:val="00442684"/>
    <w:rsid w:val="00442F07"/>
    <w:rsid w:val="00443132"/>
    <w:rsid w:val="00443682"/>
    <w:rsid w:val="00443A8D"/>
    <w:rsid w:val="00443F65"/>
    <w:rsid w:val="00444C37"/>
    <w:rsid w:val="0044512A"/>
    <w:rsid w:val="00445A98"/>
    <w:rsid w:val="00445C75"/>
    <w:rsid w:val="00446D2D"/>
    <w:rsid w:val="00451220"/>
    <w:rsid w:val="00451A31"/>
    <w:rsid w:val="00451B43"/>
    <w:rsid w:val="00452171"/>
    <w:rsid w:val="004536B8"/>
    <w:rsid w:val="00453B43"/>
    <w:rsid w:val="0045526A"/>
    <w:rsid w:val="004558A9"/>
    <w:rsid w:val="00455B2C"/>
    <w:rsid w:val="004572BF"/>
    <w:rsid w:val="004578BC"/>
    <w:rsid w:val="00462175"/>
    <w:rsid w:val="0046290A"/>
    <w:rsid w:val="004629DF"/>
    <w:rsid w:val="00462D01"/>
    <w:rsid w:val="00463033"/>
    <w:rsid w:val="004636EB"/>
    <w:rsid w:val="00463B4A"/>
    <w:rsid w:val="00463E70"/>
    <w:rsid w:val="00463FEA"/>
    <w:rsid w:val="0046425F"/>
    <w:rsid w:val="00464962"/>
    <w:rsid w:val="00464C94"/>
    <w:rsid w:val="00465A1F"/>
    <w:rsid w:val="00466260"/>
    <w:rsid w:val="00466603"/>
    <w:rsid w:val="004670A1"/>
    <w:rsid w:val="00467AC9"/>
    <w:rsid w:val="00467D27"/>
    <w:rsid w:val="004706E2"/>
    <w:rsid w:val="004708EA"/>
    <w:rsid w:val="0047173E"/>
    <w:rsid w:val="00471FAB"/>
    <w:rsid w:val="004721BC"/>
    <w:rsid w:val="004724A0"/>
    <w:rsid w:val="004729A2"/>
    <w:rsid w:val="004730BC"/>
    <w:rsid w:val="0047319D"/>
    <w:rsid w:val="00473873"/>
    <w:rsid w:val="00473C38"/>
    <w:rsid w:val="004750BC"/>
    <w:rsid w:val="00476373"/>
    <w:rsid w:val="0047643B"/>
    <w:rsid w:val="00476863"/>
    <w:rsid w:val="004769D1"/>
    <w:rsid w:val="004773C0"/>
    <w:rsid w:val="00477DB2"/>
    <w:rsid w:val="00480DF9"/>
    <w:rsid w:val="00480EF6"/>
    <w:rsid w:val="004826A3"/>
    <w:rsid w:val="00483E53"/>
    <w:rsid w:val="00484485"/>
    <w:rsid w:val="0048470A"/>
    <w:rsid w:val="00484CCE"/>
    <w:rsid w:val="00485385"/>
    <w:rsid w:val="00485516"/>
    <w:rsid w:val="00485C16"/>
    <w:rsid w:val="00485D88"/>
    <w:rsid w:val="00486A49"/>
    <w:rsid w:val="0048731E"/>
    <w:rsid w:val="00491524"/>
    <w:rsid w:val="0049243C"/>
    <w:rsid w:val="00492610"/>
    <w:rsid w:val="00492FFA"/>
    <w:rsid w:val="0049422A"/>
    <w:rsid w:val="00494349"/>
    <w:rsid w:val="00495034"/>
    <w:rsid w:val="004950CF"/>
    <w:rsid w:val="00496203"/>
    <w:rsid w:val="004964DB"/>
    <w:rsid w:val="00497B0D"/>
    <w:rsid w:val="004A10C8"/>
    <w:rsid w:val="004A2FC4"/>
    <w:rsid w:val="004A4163"/>
    <w:rsid w:val="004A5F2D"/>
    <w:rsid w:val="004A7713"/>
    <w:rsid w:val="004A7903"/>
    <w:rsid w:val="004A7DA9"/>
    <w:rsid w:val="004B0B1B"/>
    <w:rsid w:val="004B0C59"/>
    <w:rsid w:val="004B0E0F"/>
    <w:rsid w:val="004B1075"/>
    <w:rsid w:val="004B121C"/>
    <w:rsid w:val="004B12DF"/>
    <w:rsid w:val="004B174D"/>
    <w:rsid w:val="004B1A2C"/>
    <w:rsid w:val="004B1CD5"/>
    <w:rsid w:val="004B2863"/>
    <w:rsid w:val="004B3C50"/>
    <w:rsid w:val="004B4F84"/>
    <w:rsid w:val="004B5505"/>
    <w:rsid w:val="004B7449"/>
    <w:rsid w:val="004C0456"/>
    <w:rsid w:val="004C0914"/>
    <w:rsid w:val="004C0BCE"/>
    <w:rsid w:val="004C3617"/>
    <w:rsid w:val="004C483D"/>
    <w:rsid w:val="004C4DCF"/>
    <w:rsid w:val="004C5DDE"/>
    <w:rsid w:val="004C6B40"/>
    <w:rsid w:val="004C721B"/>
    <w:rsid w:val="004C771C"/>
    <w:rsid w:val="004D0062"/>
    <w:rsid w:val="004D07B3"/>
    <w:rsid w:val="004D0B13"/>
    <w:rsid w:val="004D2600"/>
    <w:rsid w:val="004D2D2E"/>
    <w:rsid w:val="004D3094"/>
    <w:rsid w:val="004D38A0"/>
    <w:rsid w:val="004D4822"/>
    <w:rsid w:val="004D570B"/>
    <w:rsid w:val="004D5CB8"/>
    <w:rsid w:val="004D7A6C"/>
    <w:rsid w:val="004E069F"/>
    <w:rsid w:val="004E0F08"/>
    <w:rsid w:val="004E1901"/>
    <w:rsid w:val="004E1A53"/>
    <w:rsid w:val="004E244A"/>
    <w:rsid w:val="004E2937"/>
    <w:rsid w:val="004E298E"/>
    <w:rsid w:val="004E4FE3"/>
    <w:rsid w:val="004E50BC"/>
    <w:rsid w:val="004E5A28"/>
    <w:rsid w:val="004E6BC7"/>
    <w:rsid w:val="004E7362"/>
    <w:rsid w:val="004E79F2"/>
    <w:rsid w:val="004E7CD8"/>
    <w:rsid w:val="004F102A"/>
    <w:rsid w:val="004F156D"/>
    <w:rsid w:val="004F2178"/>
    <w:rsid w:val="004F2813"/>
    <w:rsid w:val="004F330D"/>
    <w:rsid w:val="004F3364"/>
    <w:rsid w:val="004F38F8"/>
    <w:rsid w:val="004F405D"/>
    <w:rsid w:val="004F47A3"/>
    <w:rsid w:val="004F4C39"/>
    <w:rsid w:val="004F5DED"/>
    <w:rsid w:val="004F6811"/>
    <w:rsid w:val="004F6883"/>
    <w:rsid w:val="004F6E04"/>
    <w:rsid w:val="00500F73"/>
    <w:rsid w:val="00501941"/>
    <w:rsid w:val="00502D1F"/>
    <w:rsid w:val="00502EEF"/>
    <w:rsid w:val="0050354D"/>
    <w:rsid w:val="00504BA6"/>
    <w:rsid w:val="00505106"/>
    <w:rsid w:val="005060C2"/>
    <w:rsid w:val="00506B7E"/>
    <w:rsid w:val="00506D0C"/>
    <w:rsid w:val="005070F0"/>
    <w:rsid w:val="0050760D"/>
    <w:rsid w:val="00510224"/>
    <w:rsid w:val="0051065A"/>
    <w:rsid w:val="00510DA8"/>
    <w:rsid w:val="0051124C"/>
    <w:rsid w:val="0051301A"/>
    <w:rsid w:val="00513606"/>
    <w:rsid w:val="005136F0"/>
    <w:rsid w:val="0051487C"/>
    <w:rsid w:val="005151F6"/>
    <w:rsid w:val="005163AC"/>
    <w:rsid w:val="00516925"/>
    <w:rsid w:val="00517213"/>
    <w:rsid w:val="00517900"/>
    <w:rsid w:val="00517945"/>
    <w:rsid w:val="005207FA"/>
    <w:rsid w:val="00520ABF"/>
    <w:rsid w:val="00522672"/>
    <w:rsid w:val="005229F0"/>
    <w:rsid w:val="00523105"/>
    <w:rsid w:val="00523145"/>
    <w:rsid w:val="0052422D"/>
    <w:rsid w:val="00525213"/>
    <w:rsid w:val="00525679"/>
    <w:rsid w:val="00526557"/>
    <w:rsid w:val="0052660F"/>
    <w:rsid w:val="0052671D"/>
    <w:rsid w:val="00526B33"/>
    <w:rsid w:val="00531117"/>
    <w:rsid w:val="00532F54"/>
    <w:rsid w:val="0053319E"/>
    <w:rsid w:val="00533B2A"/>
    <w:rsid w:val="00533CE3"/>
    <w:rsid w:val="00534455"/>
    <w:rsid w:val="00534780"/>
    <w:rsid w:val="00534F2B"/>
    <w:rsid w:val="00536FD4"/>
    <w:rsid w:val="005373B2"/>
    <w:rsid w:val="005376A4"/>
    <w:rsid w:val="005379CA"/>
    <w:rsid w:val="00540273"/>
    <w:rsid w:val="005417FD"/>
    <w:rsid w:val="00541F6B"/>
    <w:rsid w:val="00542115"/>
    <w:rsid w:val="00542CB0"/>
    <w:rsid w:val="00543451"/>
    <w:rsid w:val="00543592"/>
    <w:rsid w:val="00543F62"/>
    <w:rsid w:val="005458C9"/>
    <w:rsid w:val="0054739F"/>
    <w:rsid w:val="00547B10"/>
    <w:rsid w:val="005505BF"/>
    <w:rsid w:val="00550EF8"/>
    <w:rsid w:val="00550F0B"/>
    <w:rsid w:val="005512A8"/>
    <w:rsid w:val="005518DD"/>
    <w:rsid w:val="00551E35"/>
    <w:rsid w:val="005534BB"/>
    <w:rsid w:val="00553997"/>
    <w:rsid w:val="00553DBF"/>
    <w:rsid w:val="00554591"/>
    <w:rsid w:val="005554FC"/>
    <w:rsid w:val="00556F64"/>
    <w:rsid w:val="00561752"/>
    <w:rsid w:val="0056196F"/>
    <w:rsid w:val="00561E96"/>
    <w:rsid w:val="0056253E"/>
    <w:rsid w:val="00563039"/>
    <w:rsid w:val="00563049"/>
    <w:rsid w:val="0056387A"/>
    <w:rsid w:val="005638E8"/>
    <w:rsid w:val="0056460E"/>
    <w:rsid w:val="00564708"/>
    <w:rsid w:val="00564A82"/>
    <w:rsid w:val="00564C4E"/>
    <w:rsid w:val="0056510B"/>
    <w:rsid w:val="00566349"/>
    <w:rsid w:val="0056683E"/>
    <w:rsid w:val="005672E0"/>
    <w:rsid w:val="00567829"/>
    <w:rsid w:val="00570822"/>
    <w:rsid w:val="00571DBC"/>
    <w:rsid w:val="00573161"/>
    <w:rsid w:val="005736B3"/>
    <w:rsid w:val="005736C8"/>
    <w:rsid w:val="005739DC"/>
    <w:rsid w:val="0057436F"/>
    <w:rsid w:val="00574F0D"/>
    <w:rsid w:val="00575685"/>
    <w:rsid w:val="00577B95"/>
    <w:rsid w:val="00580AE3"/>
    <w:rsid w:val="00580E0F"/>
    <w:rsid w:val="00581236"/>
    <w:rsid w:val="005826B9"/>
    <w:rsid w:val="00582766"/>
    <w:rsid w:val="005827C7"/>
    <w:rsid w:val="00582E30"/>
    <w:rsid w:val="00583746"/>
    <w:rsid w:val="005848CE"/>
    <w:rsid w:val="0058566B"/>
    <w:rsid w:val="00585DD4"/>
    <w:rsid w:val="00586064"/>
    <w:rsid w:val="005869C7"/>
    <w:rsid w:val="00590978"/>
    <w:rsid w:val="00590D59"/>
    <w:rsid w:val="00591463"/>
    <w:rsid w:val="00591835"/>
    <w:rsid w:val="005922C8"/>
    <w:rsid w:val="0059291D"/>
    <w:rsid w:val="0059355B"/>
    <w:rsid w:val="00594C6D"/>
    <w:rsid w:val="00594D93"/>
    <w:rsid w:val="005969A4"/>
    <w:rsid w:val="00596D83"/>
    <w:rsid w:val="005974BF"/>
    <w:rsid w:val="005A0152"/>
    <w:rsid w:val="005A0EBA"/>
    <w:rsid w:val="005A176D"/>
    <w:rsid w:val="005A21FF"/>
    <w:rsid w:val="005A29FE"/>
    <w:rsid w:val="005A3BBD"/>
    <w:rsid w:val="005A3C0D"/>
    <w:rsid w:val="005A3F82"/>
    <w:rsid w:val="005A4E94"/>
    <w:rsid w:val="005A5359"/>
    <w:rsid w:val="005A5471"/>
    <w:rsid w:val="005A6480"/>
    <w:rsid w:val="005A7EA7"/>
    <w:rsid w:val="005B05F4"/>
    <w:rsid w:val="005B0C14"/>
    <w:rsid w:val="005B1CCD"/>
    <w:rsid w:val="005B1F81"/>
    <w:rsid w:val="005B2472"/>
    <w:rsid w:val="005B28B6"/>
    <w:rsid w:val="005B2C04"/>
    <w:rsid w:val="005B35A1"/>
    <w:rsid w:val="005B4014"/>
    <w:rsid w:val="005B48E3"/>
    <w:rsid w:val="005B4992"/>
    <w:rsid w:val="005B5E67"/>
    <w:rsid w:val="005B624C"/>
    <w:rsid w:val="005B6CA9"/>
    <w:rsid w:val="005C0DD9"/>
    <w:rsid w:val="005C117C"/>
    <w:rsid w:val="005C2F83"/>
    <w:rsid w:val="005C30AE"/>
    <w:rsid w:val="005C3A39"/>
    <w:rsid w:val="005C4049"/>
    <w:rsid w:val="005C538C"/>
    <w:rsid w:val="005C6027"/>
    <w:rsid w:val="005C663F"/>
    <w:rsid w:val="005C67C6"/>
    <w:rsid w:val="005C7621"/>
    <w:rsid w:val="005C7835"/>
    <w:rsid w:val="005C7D8A"/>
    <w:rsid w:val="005D02FB"/>
    <w:rsid w:val="005D37FF"/>
    <w:rsid w:val="005D38A1"/>
    <w:rsid w:val="005D3F8C"/>
    <w:rsid w:val="005D4A97"/>
    <w:rsid w:val="005D5851"/>
    <w:rsid w:val="005D79B9"/>
    <w:rsid w:val="005D7AC4"/>
    <w:rsid w:val="005E032D"/>
    <w:rsid w:val="005E09D5"/>
    <w:rsid w:val="005E0B3C"/>
    <w:rsid w:val="005E18D9"/>
    <w:rsid w:val="005E1962"/>
    <w:rsid w:val="005E1B65"/>
    <w:rsid w:val="005E1FBD"/>
    <w:rsid w:val="005E2367"/>
    <w:rsid w:val="005E25E1"/>
    <w:rsid w:val="005E38C0"/>
    <w:rsid w:val="005E5D7A"/>
    <w:rsid w:val="005E5E77"/>
    <w:rsid w:val="005E6546"/>
    <w:rsid w:val="005F0292"/>
    <w:rsid w:val="005F10DB"/>
    <w:rsid w:val="005F1EF9"/>
    <w:rsid w:val="005F1FA4"/>
    <w:rsid w:val="005F25E4"/>
    <w:rsid w:val="005F29B8"/>
    <w:rsid w:val="005F2D14"/>
    <w:rsid w:val="005F347A"/>
    <w:rsid w:val="005F349C"/>
    <w:rsid w:val="005F3E4C"/>
    <w:rsid w:val="005F4A40"/>
    <w:rsid w:val="005F4C43"/>
    <w:rsid w:val="005F5835"/>
    <w:rsid w:val="005F5FA6"/>
    <w:rsid w:val="005F6005"/>
    <w:rsid w:val="00600B3A"/>
    <w:rsid w:val="0060120C"/>
    <w:rsid w:val="0060152B"/>
    <w:rsid w:val="00602749"/>
    <w:rsid w:val="006029E7"/>
    <w:rsid w:val="00603077"/>
    <w:rsid w:val="0060308F"/>
    <w:rsid w:val="006030F7"/>
    <w:rsid w:val="00603735"/>
    <w:rsid w:val="00603B32"/>
    <w:rsid w:val="00603B9E"/>
    <w:rsid w:val="00603D5B"/>
    <w:rsid w:val="00603F2E"/>
    <w:rsid w:val="006046AD"/>
    <w:rsid w:val="00604F64"/>
    <w:rsid w:val="00605C62"/>
    <w:rsid w:val="006074DE"/>
    <w:rsid w:val="00610532"/>
    <w:rsid w:val="00611362"/>
    <w:rsid w:val="00611825"/>
    <w:rsid w:val="006126AB"/>
    <w:rsid w:val="00613178"/>
    <w:rsid w:val="00613D21"/>
    <w:rsid w:val="0061446C"/>
    <w:rsid w:val="006152A8"/>
    <w:rsid w:val="0061551B"/>
    <w:rsid w:val="0061589F"/>
    <w:rsid w:val="0061664B"/>
    <w:rsid w:val="0061684D"/>
    <w:rsid w:val="0061719B"/>
    <w:rsid w:val="0061767A"/>
    <w:rsid w:val="006179C3"/>
    <w:rsid w:val="00617A65"/>
    <w:rsid w:val="00620BCD"/>
    <w:rsid w:val="006212A6"/>
    <w:rsid w:val="00621FA1"/>
    <w:rsid w:val="00622284"/>
    <w:rsid w:val="006244B0"/>
    <w:rsid w:val="0062491D"/>
    <w:rsid w:val="00624A81"/>
    <w:rsid w:val="00625921"/>
    <w:rsid w:val="0062648E"/>
    <w:rsid w:val="0062655E"/>
    <w:rsid w:val="00627D4E"/>
    <w:rsid w:val="006320FC"/>
    <w:rsid w:val="00632F50"/>
    <w:rsid w:val="00633692"/>
    <w:rsid w:val="00633693"/>
    <w:rsid w:val="00633964"/>
    <w:rsid w:val="0063450B"/>
    <w:rsid w:val="0063497D"/>
    <w:rsid w:val="00635B6F"/>
    <w:rsid w:val="00635E57"/>
    <w:rsid w:val="00635EB7"/>
    <w:rsid w:val="00637175"/>
    <w:rsid w:val="00637810"/>
    <w:rsid w:val="006428F7"/>
    <w:rsid w:val="006438C0"/>
    <w:rsid w:val="00643C5F"/>
    <w:rsid w:val="00643DAB"/>
    <w:rsid w:val="0064400F"/>
    <w:rsid w:val="00644AAB"/>
    <w:rsid w:val="0064568C"/>
    <w:rsid w:val="00645D92"/>
    <w:rsid w:val="00646620"/>
    <w:rsid w:val="006469F3"/>
    <w:rsid w:val="0064751A"/>
    <w:rsid w:val="00647553"/>
    <w:rsid w:val="00647885"/>
    <w:rsid w:val="00647F41"/>
    <w:rsid w:val="00650208"/>
    <w:rsid w:val="00652E99"/>
    <w:rsid w:val="00654462"/>
    <w:rsid w:val="00654DE3"/>
    <w:rsid w:val="00655205"/>
    <w:rsid w:val="006562A4"/>
    <w:rsid w:val="006562E4"/>
    <w:rsid w:val="00656846"/>
    <w:rsid w:val="00656A7B"/>
    <w:rsid w:val="00657A14"/>
    <w:rsid w:val="00657BBA"/>
    <w:rsid w:val="0066076A"/>
    <w:rsid w:val="00660A38"/>
    <w:rsid w:val="00660E80"/>
    <w:rsid w:val="00661C0A"/>
    <w:rsid w:val="00662198"/>
    <w:rsid w:val="006621F6"/>
    <w:rsid w:val="00662703"/>
    <w:rsid w:val="0066388D"/>
    <w:rsid w:val="00663A3E"/>
    <w:rsid w:val="00663B2B"/>
    <w:rsid w:val="00663C12"/>
    <w:rsid w:val="006642E1"/>
    <w:rsid w:val="0066553E"/>
    <w:rsid w:val="00665CB1"/>
    <w:rsid w:val="006665F4"/>
    <w:rsid w:val="00667C6A"/>
    <w:rsid w:val="00667F21"/>
    <w:rsid w:val="006710BA"/>
    <w:rsid w:val="00672BF7"/>
    <w:rsid w:val="00672E3D"/>
    <w:rsid w:val="00673636"/>
    <w:rsid w:val="00673733"/>
    <w:rsid w:val="0067414A"/>
    <w:rsid w:val="006750D6"/>
    <w:rsid w:val="006755BF"/>
    <w:rsid w:val="00675B22"/>
    <w:rsid w:val="00677774"/>
    <w:rsid w:val="0068157C"/>
    <w:rsid w:val="00682550"/>
    <w:rsid w:val="00683520"/>
    <w:rsid w:val="006836B5"/>
    <w:rsid w:val="00683EA1"/>
    <w:rsid w:val="00684AB6"/>
    <w:rsid w:val="00684E42"/>
    <w:rsid w:val="00685398"/>
    <w:rsid w:val="00685AC9"/>
    <w:rsid w:val="00686F01"/>
    <w:rsid w:val="00687253"/>
    <w:rsid w:val="006878D1"/>
    <w:rsid w:val="006901E4"/>
    <w:rsid w:val="00690A72"/>
    <w:rsid w:val="00690D58"/>
    <w:rsid w:val="006916DF"/>
    <w:rsid w:val="00691EB8"/>
    <w:rsid w:val="006923B9"/>
    <w:rsid w:val="00692D4F"/>
    <w:rsid w:val="006931E1"/>
    <w:rsid w:val="006935DE"/>
    <w:rsid w:val="00693800"/>
    <w:rsid w:val="00694C23"/>
    <w:rsid w:val="00695007"/>
    <w:rsid w:val="0069568A"/>
    <w:rsid w:val="00695A14"/>
    <w:rsid w:val="006968C5"/>
    <w:rsid w:val="00696CAA"/>
    <w:rsid w:val="006976C1"/>
    <w:rsid w:val="006978EC"/>
    <w:rsid w:val="006A1057"/>
    <w:rsid w:val="006A1F16"/>
    <w:rsid w:val="006A5799"/>
    <w:rsid w:val="006A61E1"/>
    <w:rsid w:val="006A63B5"/>
    <w:rsid w:val="006A6478"/>
    <w:rsid w:val="006A6746"/>
    <w:rsid w:val="006A7981"/>
    <w:rsid w:val="006A7A7B"/>
    <w:rsid w:val="006B0D1E"/>
    <w:rsid w:val="006B0F54"/>
    <w:rsid w:val="006B0FA9"/>
    <w:rsid w:val="006B1938"/>
    <w:rsid w:val="006B1B02"/>
    <w:rsid w:val="006B1EAA"/>
    <w:rsid w:val="006B2ABB"/>
    <w:rsid w:val="006B37C9"/>
    <w:rsid w:val="006B37D3"/>
    <w:rsid w:val="006B3AEB"/>
    <w:rsid w:val="006B4988"/>
    <w:rsid w:val="006B50B0"/>
    <w:rsid w:val="006B56F5"/>
    <w:rsid w:val="006B6C0E"/>
    <w:rsid w:val="006C00F4"/>
    <w:rsid w:val="006C07C0"/>
    <w:rsid w:val="006C146F"/>
    <w:rsid w:val="006C213C"/>
    <w:rsid w:val="006C246B"/>
    <w:rsid w:val="006C33EC"/>
    <w:rsid w:val="006C3448"/>
    <w:rsid w:val="006C35C9"/>
    <w:rsid w:val="006C3933"/>
    <w:rsid w:val="006C50D4"/>
    <w:rsid w:val="006C5790"/>
    <w:rsid w:val="006C5876"/>
    <w:rsid w:val="006C5CCC"/>
    <w:rsid w:val="006C6C7C"/>
    <w:rsid w:val="006D0CAD"/>
    <w:rsid w:val="006D1B55"/>
    <w:rsid w:val="006D28D0"/>
    <w:rsid w:val="006D46D1"/>
    <w:rsid w:val="006D4D9B"/>
    <w:rsid w:val="006D54C5"/>
    <w:rsid w:val="006D5D80"/>
    <w:rsid w:val="006D617E"/>
    <w:rsid w:val="006D6481"/>
    <w:rsid w:val="006D6C0A"/>
    <w:rsid w:val="006D6C0C"/>
    <w:rsid w:val="006D712A"/>
    <w:rsid w:val="006D7817"/>
    <w:rsid w:val="006E00CC"/>
    <w:rsid w:val="006E0C28"/>
    <w:rsid w:val="006E0F2A"/>
    <w:rsid w:val="006E294C"/>
    <w:rsid w:val="006E3855"/>
    <w:rsid w:val="006E4BF4"/>
    <w:rsid w:val="006E56E7"/>
    <w:rsid w:val="006E572A"/>
    <w:rsid w:val="006F0577"/>
    <w:rsid w:val="006F0ACF"/>
    <w:rsid w:val="006F1234"/>
    <w:rsid w:val="006F16AC"/>
    <w:rsid w:val="006F19D5"/>
    <w:rsid w:val="006F1D36"/>
    <w:rsid w:val="006F21D7"/>
    <w:rsid w:val="006F2588"/>
    <w:rsid w:val="006F2901"/>
    <w:rsid w:val="006F3BAE"/>
    <w:rsid w:val="006F5F6D"/>
    <w:rsid w:val="006F6A47"/>
    <w:rsid w:val="0070104D"/>
    <w:rsid w:val="0070215A"/>
    <w:rsid w:val="00703676"/>
    <w:rsid w:val="007040C3"/>
    <w:rsid w:val="0070542E"/>
    <w:rsid w:val="007065B1"/>
    <w:rsid w:val="007070C8"/>
    <w:rsid w:val="00710863"/>
    <w:rsid w:val="00710D87"/>
    <w:rsid w:val="007114F8"/>
    <w:rsid w:val="007117CE"/>
    <w:rsid w:val="0071230B"/>
    <w:rsid w:val="0071236F"/>
    <w:rsid w:val="0071244B"/>
    <w:rsid w:val="007132C5"/>
    <w:rsid w:val="007138FF"/>
    <w:rsid w:val="00713BFB"/>
    <w:rsid w:val="007141DA"/>
    <w:rsid w:val="00715129"/>
    <w:rsid w:val="0071747E"/>
    <w:rsid w:val="00717F84"/>
    <w:rsid w:val="00721111"/>
    <w:rsid w:val="00721129"/>
    <w:rsid w:val="007212CF"/>
    <w:rsid w:val="00722CCC"/>
    <w:rsid w:val="00722D2A"/>
    <w:rsid w:val="00725624"/>
    <w:rsid w:val="00725ABF"/>
    <w:rsid w:val="00725E4B"/>
    <w:rsid w:val="00726AAE"/>
    <w:rsid w:val="00726AD3"/>
    <w:rsid w:val="007315D8"/>
    <w:rsid w:val="007317F5"/>
    <w:rsid w:val="00731A69"/>
    <w:rsid w:val="00732884"/>
    <w:rsid w:val="0073474C"/>
    <w:rsid w:val="00734ED3"/>
    <w:rsid w:val="0073594D"/>
    <w:rsid w:val="00736747"/>
    <w:rsid w:val="00736AD3"/>
    <w:rsid w:val="00736B5A"/>
    <w:rsid w:val="0073725F"/>
    <w:rsid w:val="00737939"/>
    <w:rsid w:val="00737B45"/>
    <w:rsid w:val="00740366"/>
    <w:rsid w:val="00740E09"/>
    <w:rsid w:val="00740E0A"/>
    <w:rsid w:val="007410B5"/>
    <w:rsid w:val="0074170D"/>
    <w:rsid w:val="00742B05"/>
    <w:rsid w:val="00744478"/>
    <w:rsid w:val="007451AC"/>
    <w:rsid w:val="00745343"/>
    <w:rsid w:val="00746D1E"/>
    <w:rsid w:val="007477F3"/>
    <w:rsid w:val="00747D33"/>
    <w:rsid w:val="00750AD5"/>
    <w:rsid w:val="0075124B"/>
    <w:rsid w:val="00753BD5"/>
    <w:rsid w:val="00753C78"/>
    <w:rsid w:val="007540A6"/>
    <w:rsid w:val="00754BAB"/>
    <w:rsid w:val="00755440"/>
    <w:rsid w:val="007555A7"/>
    <w:rsid w:val="00755B36"/>
    <w:rsid w:val="00755D1E"/>
    <w:rsid w:val="007563D6"/>
    <w:rsid w:val="007568BC"/>
    <w:rsid w:val="00757A00"/>
    <w:rsid w:val="00760149"/>
    <w:rsid w:val="00760626"/>
    <w:rsid w:val="007617E4"/>
    <w:rsid w:val="00762173"/>
    <w:rsid w:val="00763540"/>
    <w:rsid w:val="007639D7"/>
    <w:rsid w:val="0076409E"/>
    <w:rsid w:val="00765B92"/>
    <w:rsid w:val="00765C00"/>
    <w:rsid w:val="00766395"/>
    <w:rsid w:val="0077116B"/>
    <w:rsid w:val="00771911"/>
    <w:rsid w:val="007726E8"/>
    <w:rsid w:val="0077317F"/>
    <w:rsid w:val="007733E9"/>
    <w:rsid w:val="00773EFA"/>
    <w:rsid w:val="007742B4"/>
    <w:rsid w:val="00774F37"/>
    <w:rsid w:val="007754F4"/>
    <w:rsid w:val="00776690"/>
    <w:rsid w:val="00776EFB"/>
    <w:rsid w:val="00777202"/>
    <w:rsid w:val="00777FB2"/>
    <w:rsid w:val="0078004C"/>
    <w:rsid w:val="0078070E"/>
    <w:rsid w:val="00781A08"/>
    <w:rsid w:val="00781D68"/>
    <w:rsid w:val="00783023"/>
    <w:rsid w:val="00783B50"/>
    <w:rsid w:val="00783EE5"/>
    <w:rsid w:val="007869FA"/>
    <w:rsid w:val="00787488"/>
    <w:rsid w:val="007876EE"/>
    <w:rsid w:val="00787D38"/>
    <w:rsid w:val="0079043B"/>
    <w:rsid w:val="00790A12"/>
    <w:rsid w:val="0079122C"/>
    <w:rsid w:val="007925CD"/>
    <w:rsid w:val="007926BA"/>
    <w:rsid w:val="007928C2"/>
    <w:rsid w:val="007928E0"/>
    <w:rsid w:val="00793E58"/>
    <w:rsid w:val="00794302"/>
    <w:rsid w:val="00794DE6"/>
    <w:rsid w:val="007951D7"/>
    <w:rsid w:val="00795533"/>
    <w:rsid w:val="007959CE"/>
    <w:rsid w:val="00797037"/>
    <w:rsid w:val="007974A1"/>
    <w:rsid w:val="007A0286"/>
    <w:rsid w:val="007A0B6E"/>
    <w:rsid w:val="007A1093"/>
    <w:rsid w:val="007A2382"/>
    <w:rsid w:val="007A2C1C"/>
    <w:rsid w:val="007A2E6E"/>
    <w:rsid w:val="007A3834"/>
    <w:rsid w:val="007A551E"/>
    <w:rsid w:val="007A5D75"/>
    <w:rsid w:val="007A61EB"/>
    <w:rsid w:val="007A6960"/>
    <w:rsid w:val="007A6C2F"/>
    <w:rsid w:val="007A7392"/>
    <w:rsid w:val="007B034D"/>
    <w:rsid w:val="007B16A9"/>
    <w:rsid w:val="007B18B2"/>
    <w:rsid w:val="007B26BF"/>
    <w:rsid w:val="007B4453"/>
    <w:rsid w:val="007B546B"/>
    <w:rsid w:val="007B61BD"/>
    <w:rsid w:val="007B7407"/>
    <w:rsid w:val="007C08A7"/>
    <w:rsid w:val="007C1A64"/>
    <w:rsid w:val="007C32FC"/>
    <w:rsid w:val="007C374E"/>
    <w:rsid w:val="007C3A1C"/>
    <w:rsid w:val="007C3C32"/>
    <w:rsid w:val="007C3F18"/>
    <w:rsid w:val="007C4626"/>
    <w:rsid w:val="007C4A77"/>
    <w:rsid w:val="007C4F60"/>
    <w:rsid w:val="007C55F5"/>
    <w:rsid w:val="007C68CE"/>
    <w:rsid w:val="007C6E25"/>
    <w:rsid w:val="007C7032"/>
    <w:rsid w:val="007D011F"/>
    <w:rsid w:val="007D13D4"/>
    <w:rsid w:val="007D1600"/>
    <w:rsid w:val="007D1682"/>
    <w:rsid w:val="007D26AC"/>
    <w:rsid w:val="007D29B7"/>
    <w:rsid w:val="007D2BD9"/>
    <w:rsid w:val="007D32F5"/>
    <w:rsid w:val="007D33A8"/>
    <w:rsid w:val="007D368B"/>
    <w:rsid w:val="007D3E39"/>
    <w:rsid w:val="007D631F"/>
    <w:rsid w:val="007D652B"/>
    <w:rsid w:val="007D6EBB"/>
    <w:rsid w:val="007E1259"/>
    <w:rsid w:val="007E23F1"/>
    <w:rsid w:val="007E306C"/>
    <w:rsid w:val="007E3426"/>
    <w:rsid w:val="007E4968"/>
    <w:rsid w:val="007E5901"/>
    <w:rsid w:val="007E5C2F"/>
    <w:rsid w:val="007E5E43"/>
    <w:rsid w:val="007E639F"/>
    <w:rsid w:val="007E7135"/>
    <w:rsid w:val="007E7B3A"/>
    <w:rsid w:val="007F212B"/>
    <w:rsid w:val="007F3070"/>
    <w:rsid w:val="007F3A78"/>
    <w:rsid w:val="007F57CF"/>
    <w:rsid w:val="007F5828"/>
    <w:rsid w:val="007F5A77"/>
    <w:rsid w:val="007F5C26"/>
    <w:rsid w:val="007F605E"/>
    <w:rsid w:val="007F6637"/>
    <w:rsid w:val="007F74A3"/>
    <w:rsid w:val="007F7859"/>
    <w:rsid w:val="00800B7B"/>
    <w:rsid w:val="00801574"/>
    <w:rsid w:val="00801A02"/>
    <w:rsid w:val="00803201"/>
    <w:rsid w:val="00804012"/>
    <w:rsid w:val="00804595"/>
    <w:rsid w:val="00804F45"/>
    <w:rsid w:val="008052E6"/>
    <w:rsid w:val="00805889"/>
    <w:rsid w:val="00805F92"/>
    <w:rsid w:val="00806CC7"/>
    <w:rsid w:val="00807747"/>
    <w:rsid w:val="008078EE"/>
    <w:rsid w:val="00807B78"/>
    <w:rsid w:val="00810114"/>
    <w:rsid w:val="00811139"/>
    <w:rsid w:val="0081197D"/>
    <w:rsid w:val="0081299B"/>
    <w:rsid w:val="00815991"/>
    <w:rsid w:val="008164B7"/>
    <w:rsid w:val="00817F27"/>
    <w:rsid w:val="00820918"/>
    <w:rsid w:val="00820C8E"/>
    <w:rsid w:val="00821679"/>
    <w:rsid w:val="00821C51"/>
    <w:rsid w:val="00822120"/>
    <w:rsid w:val="00824261"/>
    <w:rsid w:val="00824516"/>
    <w:rsid w:val="008252FF"/>
    <w:rsid w:val="00826B81"/>
    <w:rsid w:val="00826FF8"/>
    <w:rsid w:val="00827099"/>
    <w:rsid w:val="0082769E"/>
    <w:rsid w:val="00827717"/>
    <w:rsid w:val="0082775D"/>
    <w:rsid w:val="00830824"/>
    <w:rsid w:val="00830F33"/>
    <w:rsid w:val="0083115E"/>
    <w:rsid w:val="00831FE9"/>
    <w:rsid w:val="00832585"/>
    <w:rsid w:val="00832890"/>
    <w:rsid w:val="0083293B"/>
    <w:rsid w:val="008333D0"/>
    <w:rsid w:val="00834750"/>
    <w:rsid w:val="00834CDC"/>
    <w:rsid w:val="008357CA"/>
    <w:rsid w:val="00836536"/>
    <w:rsid w:val="00836972"/>
    <w:rsid w:val="0083736A"/>
    <w:rsid w:val="008424EF"/>
    <w:rsid w:val="008426BA"/>
    <w:rsid w:val="00842E0E"/>
    <w:rsid w:val="00843CDC"/>
    <w:rsid w:val="008460E7"/>
    <w:rsid w:val="0084654E"/>
    <w:rsid w:val="008507D3"/>
    <w:rsid w:val="00850E36"/>
    <w:rsid w:val="00851A8C"/>
    <w:rsid w:val="00852E86"/>
    <w:rsid w:val="0085390B"/>
    <w:rsid w:val="00854C5C"/>
    <w:rsid w:val="00855147"/>
    <w:rsid w:val="00855382"/>
    <w:rsid w:val="008558EC"/>
    <w:rsid w:val="00856F09"/>
    <w:rsid w:val="0086016E"/>
    <w:rsid w:val="0086049C"/>
    <w:rsid w:val="00861212"/>
    <w:rsid w:val="008617E3"/>
    <w:rsid w:val="00861BA0"/>
    <w:rsid w:val="00861F81"/>
    <w:rsid w:val="00862F73"/>
    <w:rsid w:val="00862FE7"/>
    <w:rsid w:val="008640D2"/>
    <w:rsid w:val="0086680F"/>
    <w:rsid w:val="00867C84"/>
    <w:rsid w:val="0087060B"/>
    <w:rsid w:val="00870BC4"/>
    <w:rsid w:val="00870E32"/>
    <w:rsid w:val="008710EA"/>
    <w:rsid w:val="0087149D"/>
    <w:rsid w:val="0087152F"/>
    <w:rsid w:val="00872BC4"/>
    <w:rsid w:val="00873401"/>
    <w:rsid w:val="00873C9F"/>
    <w:rsid w:val="00874096"/>
    <w:rsid w:val="008742EE"/>
    <w:rsid w:val="0087651E"/>
    <w:rsid w:val="008774E0"/>
    <w:rsid w:val="00880103"/>
    <w:rsid w:val="00881450"/>
    <w:rsid w:val="00882A7B"/>
    <w:rsid w:val="00882D38"/>
    <w:rsid w:val="0088381F"/>
    <w:rsid w:val="0088418F"/>
    <w:rsid w:val="00885E78"/>
    <w:rsid w:val="00886CB4"/>
    <w:rsid w:val="00887299"/>
    <w:rsid w:val="008873BB"/>
    <w:rsid w:val="0089116E"/>
    <w:rsid w:val="0089294D"/>
    <w:rsid w:val="00892E77"/>
    <w:rsid w:val="00894ADD"/>
    <w:rsid w:val="008A0B28"/>
    <w:rsid w:val="008A13BD"/>
    <w:rsid w:val="008A149D"/>
    <w:rsid w:val="008A2309"/>
    <w:rsid w:val="008A3222"/>
    <w:rsid w:val="008A3446"/>
    <w:rsid w:val="008A378C"/>
    <w:rsid w:val="008A392B"/>
    <w:rsid w:val="008A45A2"/>
    <w:rsid w:val="008A5719"/>
    <w:rsid w:val="008A5A76"/>
    <w:rsid w:val="008A5FD2"/>
    <w:rsid w:val="008A794D"/>
    <w:rsid w:val="008A7C36"/>
    <w:rsid w:val="008B0C4F"/>
    <w:rsid w:val="008B1D9E"/>
    <w:rsid w:val="008B1FCD"/>
    <w:rsid w:val="008B23EB"/>
    <w:rsid w:val="008B23FB"/>
    <w:rsid w:val="008B2A11"/>
    <w:rsid w:val="008B3322"/>
    <w:rsid w:val="008B3386"/>
    <w:rsid w:val="008B3B38"/>
    <w:rsid w:val="008B4967"/>
    <w:rsid w:val="008B4FA5"/>
    <w:rsid w:val="008B5930"/>
    <w:rsid w:val="008B5F0E"/>
    <w:rsid w:val="008B6350"/>
    <w:rsid w:val="008B6A26"/>
    <w:rsid w:val="008B6B5B"/>
    <w:rsid w:val="008B74B8"/>
    <w:rsid w:val="008C0E0E"/>
    <w:rsid w:val="008C2012"/>
    <w:rsid w:val="008C2223"/>
    <w:rsid w:val="008C2AD2"/>
    <w:rsid w:val="008C2DAA"/>
    <w:rsid w:val="008C333A"/>
    <w:rsid w:val="008C3C62"/>
    <w:rsid w:val="008C3C89"/>
    <w:rsid w:val="008C4530"/>
    <w:rsid w:val="008C56E2"/>
    <w:rsid w:val="008C6162"/>
    <w:rsid w:val="008D0483"/>
    <w:rsid w:val="008D13C1"/>
    <w:rsid w:val="008D3162"/>
    <w:rsid w:val="008D3DB6"/>
    <w:rsid w:val="008D4219"/>
    <w:rsid w:val="008D4248"/>
    <w:rsid w:val="008D6576"/>
    <w:rsid w:val="008D7C03"/>
    <w:rsid w:val="008D7D23"/>
    <w:rsid w:val="008E21B1"/>
    <w:rsid w:val="008E2C06"/>
    <w:rsid w:val="008E2CC1"/>
    <w:rsid w:val="008E2DB9"/>
    <w:rsid w:val="008E2EA9"/>
    <w:rsid w:val="008E4BFC"/>
    <w:rsid w:val="008E5323"/>
    <w:rsid w:val="008E54CF"/>
    <w:rsid w:val="008E59D8"/>
    <w:rsid w:val="008E5BED"/>
    <w:rsid w:val="008E60F5"/>
    <w:rsid w:val="008E6724"/>
    <w:rsid w:val="008E67FC"/>
    <w:rsid w:val="008E765F"/>
    <w:rsid w:val="008E7A91"/>
    <w:rsid w:val="008E7F6B"/>
    <w:rsid w:val="008F3A7E"/>
    <w:rsid w:val="008F41E1"/>
    <w:rsid w:val="008F4FD8"/>
    <w:rsid w:val="008F58C3"/>
    <w:rsid w:val="008F63ED"/>
    <w:rsid w:val="008F6E7C"/>
    <w:rsid w:val="009002E0"/>
    <w:rsid w:val="009003AE"/>
    <w:rsid w:val="009005F0"/>
    <w:rsid w:val="0090109A"/>
    <w:rsid w:val="009025F0"/>
    <w:rsid w:val="00902717"/>
    <w:rsid w:val="00903468"/>
    <w:rsid w:val="009049ED"/>
    <w:rsid w:val="00904A0C"/>
    <w:rsid w:val="00904B55"/>
    <w:rsid w:val="009056B5"/>
    <w:rsid w:val="00906F97"/>
    <w:rsid w:val="00907062"/>
    <w:rsid w:val="009076BD"/>
    <w:rsid w:val="00910065"/>
    <w:rsid w:val="0091051F"/>
    <w:rsid w:val="00911486"/>
    <w:rsid w:val="0091148C"/>
    <w:rsid w:val="00911FC3"/>
    <w:rsid w:val="009128FA"/>
    <w:rsid w:val="00912972"/>
    <w:rsid w:val="009134D6"/>
    <w:rsid w:val="0091355D"/>
    <w:rsid w:val="00913797"/>
    <w:rsid w:val="00914483"/>
    <w:rsid w:val="0091485C"/>
    <w:rsid w:val="0091551C"/>
    <w:rsid w:val="009155E8"/>
    <w:rsid w:val="00915C79"/>
    <w:rsid w:val="00916BA2"/>
    <w:rsid w:val="00916CFE"/>
    <w:rsid w:val="00921553"/>
    <w:rsid w:val="00921AEB"/>
    <w:rsid w:val="0092269C"/>
    <w:rsid w:val="009228BB"/>
    <w:rsid w:val="00922B49"/>
    <w:rsid w:val="00922F57"/>
    <w:rsid w:val="00923C7C"/>
    <w:rsid w:val="00923E75"/>
    <w:rsid w:val="00924487"/>
    <w:rsid w:val="0092648E"/>
    <w:rsid w:val="00926B56"/>
    <w:rsid w:val="009275A7"/>
    <w:rsid w:val="009275FA"/>
    <w:rsid w:val="009276ED"/>
    <w:rsid w:val="00927D51"/>
    <w:rsid w:val="00930D7D"/>
    <w:rsid w:val="00931685"/>
    <w:rsid w:val="00931A85"/>
    <w:rsid w:val="00931E95"/>
    <w:rsid w:val="00932692"/>
    <w:rsid w:val="00932BD6"/>
    <w:rsid w:val="009332CC"/>
    <w:rsid w:val="009342C1"/>
    <w:rsid w:val="0093443D"/>
    <w:rsid w:val="0094032B"/>
    <w:rsid w:val="00942B65"/>
    <w:rsid w:val="00942C67"/>
    <w:rsid w:val="00942C6E"/>
    <w:rsid w:val="00943AE2"/>
    <w:rsid w:val="00943D71"/>
    <w:rsid w:val="0094440A"/>
    <w:rsid w:val="0094483C"/>
    <w:rsid w:val="009451B3"/>
    <w:rsid w:val="00945840"/>
    <w:rsid w:val="00945D33"/>
    <w:rsid w:val="00946101"/>
    <w:rsid w:val="0094689A"/>
    <w:rsid w:val="0094777E"/>
    <w:rsid w:val="00947A28"/>
    <w:rsid w:val="00950A9C"/>
    <w:rsid w:val="00950B45"/>
    <w:rsid w:val="00951783"/>
    <w:rsid w:val="009528C0"/>
    <w:rsid w:val="0095428B"/>
    <w:rsid w:val="00954866"/>
    <w:rsid w:val="00955D04"/>
    <w:rsid w:val="009568AC"/>
    <w:rsid w:val="00956C1C"/>
    <w:rsid w:val="009575C3"/>
    <w:rsid w:val="009577A3"/>
    <w:rsid w:val="0096034E"/>
    <w:rsid w:val="0096081F"/>
    <w:rsid w:val="00960E98"/>
    <w:rsid w:val="00961DF8"/>
    <w:rsid w:val="00962088"/>
    <w:rsid w:val="00962237"/>
    <w:rsid w:val="00962935"/>
    <w:rsid w:val="0096329C"/>
    <w:rsid w:val="00963DE5"/>
    <w:rsid w:val="00964095"/>
    <w:rsid w:val="0096430B"/>
    <w:rsid w:val="00964398"/>
    <w:rsid w:val="0096453D"/>
    <w:rsid w:val="00964B36"/>
    <w:rsid w:val="00965A7D"/>
    <w:rsid w:val="00966192"/>
    <w:rsid w:val="00967A18"/>
    <w:rsid w:val="0097051A"/>
    <w:rsid w:val="009720EB"/>
    <w:rsid w:val="009723FA"/>
    <w:rsid w:val="00972B5C"/>
    <w:rsid w:val="00974946"/>
    <w:rsid w:val="00974ED0"/>
    <w:rsid w:val="0097530E"/>
    <w:rsid w:val="0097619D"/>
    <w:rsid w:val="00977254"/>
    <w:rsid w:val="00977C56"/>
    <w:rsid w:val="0098058A"/>
    <w:rsid w:val="0098059F"/>
    <w:rsid w:val="00980A2C"/>
    <w:rsid w:val="00980B57"/>
    <w:rsid w:val="00980E6A"/>
    <w:rsid w:val="0098124C"/>
    <w:rsid w:val="00981416"/>
    <w:rsid w:val="00983D55"/>
    <w:rsid w:val="00983ED7"/>
    <w:rsid w:val="00984019"/>
    <w:rsid w:val="00984137"/>
    <w:rsid w:val="00985136"/>
    <w:rsid w:val="00985957"/>
    <w:rsid w:val="009869DE"/>
    <w:rsid w:val="009873D0"/>
    <w:rsid w:val="009905AA"/>
    <w:rsid w:val="0099148B"/>
    <w:rsid w:val="009920E7"/>
    <w:rsid w:val="0099211E"/>
    <w:rsid w:val="009923BC"/>
    <w:rsid w:val="00992C25"/>
    <w:rsid w:val="009931C7"/>
    <w:rsid w:val="009931EF"/>
    <w:rsid w:val="009938F5"/>
    <w:rsid w:val="00994105"/>
    <w:rsid w:val="00994633"/>
    <w:rsid w:val="00994D5D"/>
    <w:rsid w:val="0099516E"/>
    <w:rsid w:val="00995374"/>
    <w:rsid w:val="009954F3"/>
    <w:rsid w:val="00996707"/>
    <w:rsid w:val="0099693A"/>
    <w:rsid w:val="00997C17"/>
    <w:rsid w:val="00997C4C"/>
    <w:rsid w:val="00997CEB"/>
    <w:rsid w:val="009A0112"/>
    <w:rsid w:val="009A0457"/>
    <w:rsid w:val="009A2080"/>
    <w:rsid w:val="009A282B"/>
    <w:rsid w:val="009A4231"/>
    <w:rsid w:val="009A47C8"/>
    <w:rsid w:val="009A5937"/>
    <w:rsid w:val="009A6933"/>
    <w:rsid w:val="009A6AEA"/>
    <w:rsid w:val="009A7ADB"/>
    <w:rsid w:val="009B0C56"/>
    <w:rsid w:val="009B1D68"/>
    <w:rsid w:val="009B2659"/>
    <w:rsid w:val="009B2DEF"/>
    <w:rsid w:val="009B36B5"/>
    <w:rsid w:val="009B38E3"/>
    <w:rsid w:val="009B3B26"/>
    <w:rsid w:val="009B3F35"/>
    <w:rsid w:val="009B4134"/>
    <w:rsid w:val="009B4498"/>
    <w:rsid w:val="009B57A5"/>
    <w:rsid w:val="009B5E4B"/>
    <w:rsid w:val="009B7F40"/>
    <w:rsid w:val="009C02BB"/>
    <w:rsid w:val="009C0AFE"/>
    <w:rsid w:val="009C29AC"/>
    <w:rsid w:val="009C3139"/>
    <w:rsid w:val="009C33E3"/>
    <w:rsid w:val="009C480A"/>
    <w:rsid w:val="009C4F01"/>
    <w:rsid w:val="009C527B"/>
    <w:rsid w:val="009C62FA"/>
    <w:rsid w:val="009C6B04"/>
    <w:rsid w:val="009C6C4B"/>
    <w:rsid w:val="009C75D5"/>
    <w:rsid w:val="009C7AAC"/>
    <w:rsid w:val="009D0DD6"/>
    <w:rsid w:val="009D13E2"/>
    <w:rsid w:val="009D1643"/>
    <w:rsid w:val="009D1783"/>
    <w:rsid w:val="009D1F2C"/>
    <w:rsid w:val="009D25A5"/>
    <w:rsid w:val="009D292E"/>
    <w:rsid w:val="009D514E"/>
    <w:rsid w:val="009D53B9"/>
    <w:rsid w:val="009D5B58"/>
    <w:rsid w:val="009D673D"/>
    <w:rsid w:val="009D78A5"/>
    <w:rsid w:val="009E235B"/>
    <w:rsid w:val="009E3132"/>
    <w:rsid w:val="009E37DF"/>
    <w:rsid w:val="009E3BFD"/>
    <w:rsid w:val="009E426D"/>
    <w:rsid w:val="009E4915"/>
    <w:rsid w:val="009E597B"/>
    <w:rsid w:val="009E638B"/>
    <w:rsid w:val="009E7F6B"/>
    <w:rsid w:val="009F0038"/>
    <w:rsid w:val="009F1BB8"/>
    <w:rsid w:val="009F2404"/>
    <w:rsid w:val="009F2F55"/>
    <w:rsid w:val="009F3523"/>
    <w:rsid w:val="009F3B6A"/>
    <w:rsid w:val="009F4E91"/>
    <w:rsid w:val="009F5632"/>
    <w:rsid w:val="009F5C0D"/>
    <w:rsid w:val="009F666F"/>
    <w:rsid w:val="009F72F0"/>
    <w:rsid w:val="009F77F2"/>
    <w:rsid w:val="009F7FC1"/>
    <w:rsid w:val="00A0003B"/>
    <w:rsid w:val="00A003EC"/>
    <w:rsid w:val="00A00406"/>
    <w:rsid w:val="00A04704"/>
    <w:rsid w:val="00A04B2B"/>
    <w:rsid w:val="00A05381"/>
    <w:rsid w:val="00A05942"/>
    <w:rsid w:val="00A05F9E"/>
    <w:rsid w:val="00A06A46"/>
    <w:rsid w:val="00A073EA"/>
    <w:rsid w:val="00A07885"/>
    <w:rsid w:val="00A07990"/>
    <w:rsid w:val="00A110BD"/>
    <w:rsid w:val="00A12170"/>
    <w:rsid w:val="00A124E9"/>
    <w:rsid w:val="00A1268E"/>
    <w:rsid w:val="00A128F0"/>
    <w:rsid w:val="00A14AF4"/>
    <w:rsid w:val="00A14CC2"/>
    <w:rsid w:val="00A1500D"/>
    <w:rsid w:val="00A155DD"/>
    <w:rsid w:val="00A16519"/>
    <w:rsid w:val="00A16E2C"/>
    <w:rsid w:val="00A1763C"/>
    <w:rsid w:val="00A1775D"/>
    <w:rsid w:val="00A219C5"/>
    <w:rsid w:val="00A22620"/>
    <w:rsid w:val="00A22644"/>
    <w:rsid w:val="00A2335C"/>
    <w:rsid w:val="00A2624E"/>
    <w:rsid w:val="00A2699F"/>
    <w:rsid w:val="00A26BAB"/>
    <w:rsid w:val="00A27586"/>
    <w:rsid w:val="00A27D86"/>
    <w:rsid w:val="00A30023"/>
    <w:rsid w:val="00A30157"/>
    <w:rsid w:val="00A31A75"/>
    <w:rsid w:val="00A31E23"/>
    <w:rsid w:val="00A31E8C"/>
    <w:rsid w:val="00A31F98"/>
    <w:rsid w:val="00A33589"/>
    <w:rsid w:val="00A3366F"/>
    <w:rsid w:val="00A341DE"/>
    <w:rsid w:val="00A34349"/>
    <w:rsid w:val="00A3506F"/>
    <w:rsid w:val="00A359E5"/>
    <w:rsid w:val="00A35A93"/>
    <w:rsid w:val="00A36163"/>
    <w:rsid w:val="00A3616B"/>
    <w:rsid w:val="00A361FD"/>
    <w:rsid w:val="00A37082"/>
    <w:rsid w:val="00A4031C"/>
    <w:rsid w:val="00A40E59"/>
    <w:rsid w:val="00A419BF"/>
    <w:rsid w:val="00A41E3B"/>
    <w:rsid w:val="00A423AB"/>
    <w:rsid w:val="00A427D6"/>
    <w:rsid w:val="00A4424F"/>
    <w:rsid w:val="00A445BB"/>
    <w:rsid w:val="00A44950"/>
    <w:rsid w:val="00A457E8"/>
    <w:rsid w:val="00A45DCE"/>
    <w:rsid w:val="00A4797C"/>
    <w:rsid w:val="00A51C27"/>
    <w:rsid w:val="00A526F5"/>
    <w:rsid w:val="00A54376"/>
    <w:rsid w:val="00A56415"/>
    <w:rsid w:val="00A56909"/>
    <w:rsid w:val="00A57CCC"/>
    <w:rsid w:val="00A612AA"/>
    <w:rsid w:val="00A61736"/>
    <w:rsid w:val="00A62982"/>
    <w:rsid w:val="00A62E77"/>
    <w:rsid w:val="00A62FED"/>
    <w:rsid w:val="00A638F9"/>
    <w:rsid w:val="00A63F65"/>
    <w:rsid w:val="00A64020"/>
    <w:rsid w:val="00A66203"/>
    <w:rsid w:val="00A665AC"/>
    <w:rsid w:val="00A67410"/>
    <w:rsid w:val="00A70CC5"/>
    <w:rsid w:val="00A714B1"/>
    <w:rsid w:val="00A71942"/>
    <w:rsid w:val="00A72079"/>
    <w:rsid w:val="00A72124"/>
    <w:rsid w:val="00A72A37"/>
    <w:rsid w:val="00A73D0C"/>
    <w:rsid w:val="00A73F87"/>
    <w:rsid w:val="00A74BC7"/>
    <w:rsid w:val="00A74D1F"/>
    <w:rsid w:val="00A75513"/>
    <w:rsid w:val="00A75C59"/>
    <w:rsid w:val="00A761A7"/>
    <w:rsid w:val="00A803F9"/>
    <w:rsid w:val="00A80F32"/>
    <w:rsid w:val="00A817AA"/>
    <w:rsid w:val="00A8272F"/>
    <w:rsid w:val="00A82C22"/>
    <w:rsid w:val="00A82D38"/>
    <w:rsid w:val="00A82D69"/>
    <w:rsid w:val="00A83E30"/>
    <w:rsid w:val="00A843D2"/>
    <w:rsid w:val="00A846DA"/>
    <w:rsid w:val="00A84F12"/>
    <w:rsid w:val="00A853A1"/>
    <w:rsid w:val="00A85D83"/>
    <w:rsid w:val="00A8682E"/>
    <w:rsid w:val="00A86FAC"/>
    <w:rsid w:val="00A87974"/>
    <w:rsid w:val="00A87B90"/>
    <w:rsid w:val="00A900C0"/>
    <w:rsid w:val="00A90F42"/>
    <w:rsid w:val="00A91051"/>
    <w:rsid w:val="00A92549"/>
    <w:rsid w:val="00A936AB"/>
    <w:rsid w:val="00A93C60"/>
    <w:rsid w:val="00A9418B"/>
    <w:rsid w:val="00A94E69"/>
    <w:rsid w:val="00A95361"/>
    <w:rsid w:val="00A9569A"/>
    <w:rsid w:val="00A95E11"/>
    <w:rsid w:val="00A96D5C"/>
    <w:rsid w:val="00A976F3"/>
    <w:rsid w:val="00AA011C"/>
    <w:rsid w:val="00AA0BEE"/>
    <w:rsid w:val="00AA10B0"/>
    <w:rsid w:val="00AA1BC3"/>
    <w:rsid w:val="00AA2679"/>
    <w:rsid w:val="00AA2902"/>
    <w:rsid w:val="00AA391F"/>
    <w:rsid w:val="00AA4766"/>
    <w:rsid w:val="00AA4DA9"/>
    <w:rsid w:val="00AA5792"/>
    <w:rsid w:val="00AA579D"/>
    <w:rsid w:val="00AA67E9"/>
    <w:rsid w:val="00AA7317"/>
    <w:rsid w:val="00AA7EF1"/>
    <w:rsid w:val="00AB09D5"/>
    <w:rsid w:val="00AB22D3"/>
    <w:rsid w:val="00AB2376"/>
    <w:rsid w:val="00AB2E31"/>
    <w:rsid w:val="00AB312F"/>
    <w:rsid w:val="00AB33A1"/>
    <w:rsid w:val="00AB353A"/>
    <w:rsid w:val="00AB425C"/>
    <w:rsid w:val="00AB4D07"/>
    <w:rsid w:val="00AB4FDE"/>
    <w:rsid w:val="00AB5111"/>
    <w:rsid w:val="00AB5573"/>
    <w:rsid w:val="00AB568A"/>
    <w:rsid w:val="00AB6A59"/>
    <w:rsid w:val="00AB7197"/>
    <w:rsid w:val="00AB78BC"/>
    <w:rsid w:val="00AC011E"/>
    <w:rsid w:val="00AC1420"/>
    <w:rsid w:val="00AC2859"/>
    <w:rsid w:val="00AC399C"/>
    <w:rsid w:val="00AC3B0E"/>
    <w:rsid w:val="00AC4757"/>
    <w:rsid w:val="00AC4E5F"/>
    <w:rsid w:val="00AC5320"/>
    <w:rsid w:val="00AC5DF8"/>
    <w:rsid w:val="00AC5E01"/>
    <w:rsid w:val="00AC755D"/>
    <w:rsid w:val="00AC78D7"/>
    <w:rsid w:val="00AC7D02"/>
    <w:rsid w:val="00AC7EB8"/>
    <w:rsid w:val="00AD0D45"/>
    <w:rsid w:val="00AD1E4A"/>
    <w:rsid w:val="00AD51CB"/>
    <w:rsid w:val="00AD694D"/>
    <w:rsid w:val="00AD7A45"/>
    <w:rsid w:val="00AE0DB9"/>
    <w:rsid w:val="00AE1516"/>
    <w:rsid w:val="00AE19CB"/>
    <w:rsid w:val="00AE1B4C"/>
    <w:rsid w:val="00AE1EFF"/>
    <w:rsid w:val="00AE203C"/>
    <w:rsid w:val="00AE2ED6"/>
    <w:rsid w:val="00AE3FE8"/>
    <w:rsid w:val="00AE4497"/>
    <w:rsid w:val="00AE4A00"/>
    <w:rsid w:val="00AE4A2C"/>
    <w:rsid w:val="00AE5179"/>
    <w:rsid w:val="00AE5CD7"/>
    <w:rsid w:val="00AE721E"/>
    <w:rsid w:val="00AE7935"/>
    <w:rsid w:val="00AF07F5"/>
    <w:rsid w:val="00AF1DAD"/>
    <w:rsid w:val="00AF20B9"/>
    <w:rsid w:val="00AF2248"/>
    <w:rsid w:val="00AF343E"/>
    <w:rsid w:val="00AF3761"/>
    <w:rsid w:val="00AF3BFA"/>
    <w:rsid w:val="00AF4C85"/>
    <w:rsid w:val="00AF67A7"/>
    <w:rsid w:val="00AF6938"/>
    <w:rsid w:val="00AF6FBF"/>
    <w:rsid w:val="00AF7AB5"/>
    <w:rsid w:val="00B00F8F"/>
    <w:rsid w:val="00B0157F"/>
    <w:rsid w:val="00B02561"/>
    <w:rsid w:val="00B03052"/>
    <w:rsid w:val="00B03270"/>
    <w:rsid w:val="00B0349A"/>
    <w:rsid w:val="00B036FF"/>
    <w:rsid w:val="00B03792"/>
    <w:rsid w:val="00B03F92"/>
    <w:rsid w:val="00B03FDF"/>
    <w:rsid w:val="00B04D0B"/>
    <w:rsid w:val="00B04DA8"/>
    <w:rsid w:val="00B04EB0"/>
    <w:rsid w:val="00B053D8"/>
    <w:rsid w:val="00B05C1B"/>
    <w:rsid w:val="00B061B4"/>
    <w:rsid w:val="00B06DD0"/>
    <w:rsid w:val="00B07702"/>
    <w:rsid w:val="00B1086A"/>
    <w:rsid w:val="00B10B92"/>
    <w:rsid w:val="00B12964"/>
    <w:rsid w:val="00B134CE"/>
    <w:rsid w:val="00B1414A"/>
    <w:rsid w:val="00B14796"/>
    <w:rsid w:val="00B154A8"/>
    <w:rsid w:val="00B177B7"/>
    <w:rsid w:val="00B20A91"/>
    <w:rsid w:val="00B20E82"/>
    <w:rsid w:val="00B21D13"/>
    <w:rsid w:val="00B21FF2"/>
    <w:rsid w:val="00B2205D"/>
    <w:rsid w:val="00B233D5"/>
    <w:rsid w:val="00B23B7B"/>
    <w:rsid w:val="00B240CE"/>
    <w:rsid w:val="00B25513"/>
    <w:rsid w:val="00B25AE5"/>
    <w:rsid w:val="00B25DA5"/>
    <w:rsid w:val="00B25DCF"/>
    <w:rsid w:val="00B25FCF"/>
    <w:rsid w:val="00B26DAC"/>
    <w:rsid w:val="00B272D9"/>
    <w:rsid w:val="00B30F9A"/>
    <w:rsid w:val="00B312EB"/>
    <w:rsid w:val="00B320A4"/>
    <w:rsid w:val="00B3274C"/>
    <w:rsid w:val="00B328C0"/>
    <w:rsid w:val="00B32A79"/>
    <w:rsid w:val="00B32FD9"/>
    <w:rsid w:val="00B338BE"/>
    <w:rsid w:val="00B33D01"/>
    <w:rsid w:val="00B3477D"/>
    <w:rsid w:val="00B353F2"/>
    <w:rsid w:val="00B3638B"/>
    <w:rsid w:val="00B3674E"/>
    <w:rsid w:val="00B369BF"/>
    <w:rsid w:val="00B36A16"/>
    <w:rsid w:val="00B36A19"/>
    <w:rsid w:val="00B375AA"/>
    <w:rsid w:val="00B379B2"/>
    <w:rsid w:val="00B41085"/>
    <w:rsid w:val="00B41D67"/>
    <w:rsid w:val="00B42C57"/>
    <w:rsid w:val="00B43261"/>
    <w:rsid w:val="00B4515A"/>
    <w:rsid w:val="00B45237"/>
    <w:rsid w:val="00B4561F"/>
    <w:rsid w:val="00B45EF8"/>
    <w:rsid w:val="00B464C3"/>
    <w:rsid w:val="00B47196"/>
    <w:rsid w:val="00B47739"/>
    <w:rsid w:val="00B47A5D"/>
    <w:rsid w:val="00B50639"/>
    <w:rsid w:val="00B50895"/>
    <w:rsid w:val="00B50B06"/>
    <w:rsid w:val="00B51F55"/>
    <w:rsid w:val="00B52A88"/>
    <w:rsid w:val="00B53362"/>
    <w:rsid w:val="00B5360F"/>
    <w:rsid w:val="00B53EDD"/>
    <w:rsid w:val="00B540F5"/>
    <w:rsid w:val="00B56445"/>
    <w:rsid w:val="00B56F22"/>
    <w:rsid w:val="00B572AB"/>
    <w:rsid w:val="00B575AF"/>
    <w:rsid w:val="00B57A34"/>
    <w:rsid w:val="00B608B6"/>
    <w:rsid w:val="00B611F4"/>
    <w:rsid w:val="00B62D9B"/>
    <w:rsid w:val="00B642F9"/>
    <w:rsid w:val="00B653E5"/>
    <w:rsid w:val="00B66769"/>
    <w:rsid w:val="00B66C72"/>
    <w:rsid w:val="00B701C4"/>
    <w:rsid w:val="00B70397"/>
    <w:rsid w:val="00B71247"/>
    <w:rsid w:val="00B721D1"/>
    <w:rsid w:val="00B726B0"/>
    <w:rsid w:val="00B73586"/>
    <w:rsid w:val="00B742E9"/>
    <w:rsid w:val="00B74EA0"/>
    <w:rsid w:val="00B75225"/>
    <w:rsid w:val="00B754C8"/>
    <w:rsid w:val="00B7671C"/>
    <w:rsid w:val="00B76997"/>
    <w:rsid w:val="00B776CA"/>
    <w:rsid w:val="00B80EA1"/>
    <w:rsid w:val="00B815EB"/>
    <w:rsid w:val="00B822C9"/>
    <w:rsid w:val="00B83719"/>
    <w:rsid w:val="00B84398"/>
    <w:rsid w:val="00B84478"/>
    <w:rsid w:val="00B8461E"/>
    <w:rsid w:val="00B850A4"/>
    <w:rsid w:val="00B8565F"/>
    <w:rsid w:val="00B86BC1"/>
    <w:rsid w:val="00B8736B"/>
    <w:rsid w:val="00B917F9"/>
    <w:rsid w:val="00B91A63"/>
    <w:rsid w:val="00B91C16"/>
    <w:rsid w:val="00B91FDC"/>
    <w:rsid w:val="00B92CFB"/>
    <w:rsid w:val="00B92DF7"/>
    <w:rsid w:val="00B93581"/>
    <w:rsid w:val="00B937E8"/>
    <w:rsid w:val="00B9457A"/>
    <w:rsid w:val="00B94C99"/>
    <w:rsid w:val="00B94D84"/>
    <w:rsid w:val="00B955DB"/>
    <w:rsid w:val="00B966C2"/>
    <w:rsid w:val="00B97663"/>
    <w:rsid w:val="00BA123E"/>
    <w:rsid w:val="00BA1929"/>
    <w:rsid w:val="00BA1E33"/>
    <w:rsid w:val="00BA2C70"/>
    <w:rsid w:val="00BA2CD3"/>
    <w:rsid w:val="00BA2E42"/>
    <w:rsid w:val="00BA338A"/>
    <w:rsid w:val="00BA384F"/>
    <w:rsid w:val="00BA3A78"/>
    <w:rsid w:val="00BA4EC7"/>
    <w:rsid w:val="00BA5B5D"/>
    <w:rsid w:val="00BA6202"/>
    <w:rsid w:val="00BA642A"/>
    <w:rsid w:val="00BA6BF0"/>
    <w:rsid w:val="00BA7384"/>
    <w:rsid w:val="00BA797A"/>
    <w:rsid w:val="00BB0F4C"/>
    <w:rsid w:val="00BB0FF8"/>
    <w:rsid w:val="00BB5E7B"/>
    <w:rsid w:val="00BB6890"/>
    <w:rsid w:val="00BB7C36"/>
    <w:rsid w:val="00BB7E1A"/>
    <w:rsid w:val="00BB7F57"/>
    <w:rsid w:val="00BC0BC1"/>
    <w:rsid w:val="00BC1469"/>
    <w:rsid w:val="00BC31AB"/>
    <w:rsid w:val="00BC4001"/>
    <w:rsid w:val="00BC4DA4"/>
    <w:rsid w:val="00BC6CDC"/>
    <w:rsid w:val="00BC7491"/>
    <w:rsid w:val="00BC7D61"/>
    <w:rsid w:val="00BC7F50"/>
    <w:rsid w:val="00BD0A14"/>
    <w:rsid w:val="00BD12C5"/>
    <w:rsid w:val="00BD1C03"/>
    <w:rsid w:val="00BD2302"/>
    <w:rsid w:val="00BD267E"/>
    <w:rsid w:val="00BD4740"/>
    <w:rsid w:val="00BD5735"/>
    <w:rsid w:val="00BD7195"/>
    <w:rsid w:val="00BD7AA8"/>
    <w:rsid w:val="00BD7ED1"/>
    <w:rsid w:val="00BE0321"/>
    <w:rsid w:val="00BE07C8"/>
    <w:rsid w:val="00BE190D"/>
    <w:rsid w:val="00BE277F"/>
    <w:rsid w:val="00BE2A46"/>
    <w:rsid w:val="00BE2D1D"/>
    <w:rsid w:val="00BE32EC"/>
    <w:rsid w:val="00BE4400"/>
    <w:rsid w:val="00BE4993"/>
    <w:rsid w:val="00BE49CD"/>
    <w:rsid w:val="00BE50A9"/>
    <w:rsid w:val="00BE516A"/>
    <w:rsid w:val="00BE53BA"/>
    <w:rsid w:val="00BE633E"/>
    <w:rsid w:val="00BE6C08"/>
    <w:rsid w:val="00BE6C44"/>
    <w:rsid w:val="00BE6F30"/>
    <w:rsid w:val="00BF0310"/>
    <w:rsid w:val="00BF05EC"/>
    <w:rsid w:val="00BF32FC"/>
    <w:rsid w:val="00BF4765"/>
    <w:rsid w:val="00BF4971"/>
    <w:rsid w:val="00BF64E7"/>
    <w:rsid w:val="00BF74D1"/>
    <w:rsid w:val="00BF7E2E"/>
    <w:rsid w:val="00C0031B"/>
    <w:rsid w:val="00C02C03"/>
    <w:rsid w:val="00C0336C"/>
    <w:rsid w:val="00C03CB6"/>
    <w:rsid w:val="00C03F87"/>
    <w:rsid w:val="00C04E8A"/>
    <w:rsid w:val="00C04F32"/>
    <w:rsid w:val="00C058CC"/>
    <w:rsid w:val="00C0735A"/>
    <w:rsid w:val="00C075AD"/>
    <w:rsid w:val="00C079A6"/>
    <w:rsid w:val="00C10240"/>
    <w:rsid w:val="00C11C1D"/>
    <w:rsid w:val="00C12AB7"/>
    <w:rsid w:val="00C12E69"/>
    <w:rsid w:val="00C12F67"/>
    <w:rsid w:val="00C13863"/>
    <w:rsid w:val="00C13CA4"/>
    <w:rsid w:val="00C14484"/>
    <w:rsid w:val="00C15262"/>
    <w:rsid w:val="00C16BB8"/>
    <w:rsid w:val="00C205BE"/>
    <w:rsid w:val="00C21A6B"/>
    <w:rsid w:val="00C222B1"/>
    <w:rsid w:val="00C22429"/>
    <w:rsid w:val="00C2298A"/>
    <w:rsid w:val="00C22F9F"/>
    <w:rsid w:val="00C2400C"/>
    <w:rsid w:val="00C2469A"/>
    <w:rsid w:val="00C25990"/>
    <w:rsid w:val="00C259C0"/>
    <w:rsid w:val="00C2694C"/>
    <w:rsid w:val="00C26F1F"/>
    <w:rsid w:val="00C27392"/>
    <w:rsid w:val="00C30D0F"/>
    <w:rsid w:val="00C3169E"/>
    <w:rsid w:val="00C31FFE"/>
    <w:rsid w:val="00C32499"/>
    <w:rsid w:val="00C32A89"/>
    <w:rsid w:val="00C337B6"/>
    <w:rsid w:val="00C33C8F"/>
    <w:rsid w:val="00C33E2E"/>
    <w:rsid w:val="00C3466B"/>
    <w:rsid w:val="00C34E01"/>
    <w:rsid w:val="00C3612C"/>
    <w:rsid w:val="00C36EF4"/>
    <w:rsid w:val="00C37087"/>
    <w:rsid w:val="00C3774E"/>
    <w:rsid w:val="00C40C01"/>
    <w:rsid w:val="00C40E7E"/>
    <w:rsid w:val="00C413D1"/>
    <w:rsid w:val="00C42DDA"/>
    <w:rsid w:val="00C43CD4"/>
    <w:rsid w:val="00C440C4"/>
    <w:rsid w:val="00C443D0"/>
    <w:rsid w:val="00C45B56"/>
    <w:rsid w:val="00C45EDF"/>
    <w:rsid w:val="00C45F1E"/>
    <w:rsid w:val="00C4629D"/>
    <w:rsid w:val="00C467FC"/>
    <w:rsid w:val="00C4684D"/>
    <w:rsid w:val="00C4716E"/>
    <w:rsid w:val="00C471F8"/>
    <w:rsid w:val="00C47283"/>
    <w:rsid w:val="00C47A8A"/>
    <w:rsid w:val="00C47EB5"/>
    <w:rsid w:val="00C51C1B"/>
    <w:rsid w:val="00C521CA"/>
    <w:rsid w:val="00C523EF"/>
    <w:rsid w:val="00C526B1"/>
    <w:rsid w:val="00C52C6C"/>
    <w:rsid w:val="00C530EE"/>
    <w:rsid w:val="00C53EB2"/>
    <w:rsid w:val="00C54EF4"/>
    <w:rsid w:val="00C56838"/>
    <w:rsid w:val="00C6017D"/>
    <w:rsid w:val="00C60680"/>
    <w:rsid w:val="00C60819"/>
    <w:rsid w:val="00C61737"/>
    <w:rsid w:val="00C626E5"/>
    <w:rsid w:val="00C6349D"/>
    <w:rsid w:val="00C63686"/>
    <w:rsid w:val="00C638E6"/>
    <w:rsid w:val="00C64908"/>
    <w:rsid w:val="00C6763F"/>
    <w:rsid w:val="00C678E9"/>
    <w:rsid w:val="00C7124C"/>
    <w:rsid w:val="00C71AEC"/>
    <w:rsid w:val="00C71C99"/>
    <w:rsid w:val="00C71EC5"/>
    <w:rsid w:val="00C720C2"/>
    <w:rsid w:val="00C72673"/>
    <w:rsid w:val="00C7346C"/>
    <w:rsid w:val="00C74782"/>
    <w:rsid w:val="00C74A99"/>
    <w:rsid w:val="00C74B31"/>
    <w:rsid w:val="00C759E9"/>
    <w:rsid w:val="00C7675C"/>
    <w:rsid w:val="00C770D1"/>
    <w:rsid w:val="00C776DE"/>
    <w:rsid w:val="00C8059C"/>
    <w:rsid w:val="00C81085"/>
    <w:rsid w:val="00C8132A"/>
    <w:rsid w:val="00C829C8"/>
    <w:rsid w:val="00C82A71"/>
    <w:rsid w:val="00C82AEF"/>
    <w:rsid w:val="00C82F24"/>
    <w:rsid w:val="00C83344"/>
    <w:rsid w:val="00C83FD8"/>
    <w:rsid w:val="00C849C1"/>
    <w:rsid w:val="00C85733"/>
    <w:rsid w:val="00C86711"/>
    <w:rsid w:val="00C87C88"/>
    <w:rsid w:val="00C90EC4"/>
    <w:rsid w:val="00C92261"/>
    <w:rsid w:val="00C9287D"/>
    <w:rsid w:val="00C92956"/>
    <w:rsid w:val="00C93652"/>
    <w:rsid w:val="00C93B40"/>
    <w:rsid w:val="00C93DA1"/>
    <w:rsid w:val="00C94C17"/>
    <w:rsid w:val="00C95693"/>
    <w:rsid w:val="00C95F55"/>
    <w:rsid w:val="00C97A54"/>
    <w:rsid w:val="00C97C19"/>
    <w:rsid w:val="00C97CD2"/>
    <w:rsid w:val="00CA0F9C"/>
    <w:rsid w:val="00CA14D1"/>
    <w:rsid w:val="00CA27FB"/>
    <w:rsid w:val="00CA38C8"/>
    <w:rsid w:val="00CA3C03"/>
    <w:rsid w:val="00CA4C18"/>
    <w:rsid w:val="00CA4E0A"/>
    <w:rsid w:val="00CA56D6"/>
    <w:rsid w:val="00CA5897"/>
    <w:rsid w:val="00CA73B0"/>
    <w:rsid w:val="00CA7E5E"/>
    <w:rsid w:val="00CB0977"/>
    <w:rsid w:val="00CB098D"/>
    <w:rsid w:val="00CB0F13"/>
    <w:rsid w:val="00CB1FB4"/>
    <w:rsid w:val="00CB1FEB"/>
    <w:rsid w:val="00CB240E"/>
    <w:rsid w:val="00CB292B"/>
    <w:rsid w:val="00CB38BA"/>
    <w:rsid w:val="00CB3C04"/>
    <w:rsid w:val="00CB445A"/>
    <w:rsid w:val="00CB52D7"/>
    <w:rsid w:val="00CB7598"/>
    <w:rsid w:val="00CB78F4"/>
    <w:rsid w:val="00CB7BC8"/>
    <w:rsid w:val="00CC0506"/>
    <w:rsid w:val="00CC09BD"/>
    <w:rsid w:val="00CC0FC6"/>
    <w:rsid w:val="00CC137F"/>
    <w:rsid w:val="00CC16A6"/>
    <w:rsid w:val="00CC1B12"/>
    <w:rsid w:val="00CC1C91"/>
    <w:rsid w:val="00CC2495"/>
    <w:rsid w:val="00CC27B4"/>
    <w:rsid w:val="00CC2B49"/>
    <w:rsid w:val="00CC3442"/>
    <w:rsid w:val="00CC3548"/>
    <w:rsid w:val="00CC3E6F"/>
    <w:rsid w:val="00CC4957"/>
    <w:rsid w:val="00CC4FEA"/>
    <w:rsid w:val="00CC51C4"/>
    <w:rsid w:val="00CC6525"/>
    <w:rsid w:val="00CC69B0"/>
    <w:rsid w:val="00CC6F92"/>
    <w:rsid w:val="00CC731A"/>
    <w:rsid w:val="00CC7923"/>
    <w:rsid w:val="00CC797F"/>
    <w:rsid w:val="00CD0E63"/>
    <w:rsid w:val="00CD1B87"/>
    <w:rsid w:val="00CD2C4E"/>
    <w:rsid w:val="00CD3969"/>
    <w:rsid w:val="00CD3D80"/>
    <w:rsid w:val="00CD56E8"/>
    <w:rsid w:val="00CD5739"/>
    <w:rsid w:val="00CD61B1"/>
    <w:rsid w:val="00CD629C"/>
    <w:rsid w:val="00CD63B6"/>
    <w:rsid w:val="00CD7F69"/>
    <w:rsid w:val="00CE055E"/>
    <w:rsid w:val="00CE12D7"/>
    <w:rsid w:val="00CE1676"/>
    <w:rsid w:val="00CE204F"/>
    <w:rsid w:val="00CE2116"/>
    <w:rsid w:val="00CE3811"/>
    <w:rsid w:val="00CE3815"/>
    <w:rsid w:val="00CE3884"/>
    <w:rsid w:val="00CE462F"/>
    <w:rsid w:val="00CE5516"/>
    <w:rsid w:val="00CE58FA"/>
    <w:rsid w:val="00CE696C"/>
    <w:rsid w:val="00CF143E"/>
    <w:rsid w:val="00CF1B39"/>
    <w:rsid w:val="00CF27C6"/>
    <w:rsid w:val="00CF37D1"/>
    <w:rsid w:val="00CF4036"/>
    <w:rsid w:val="00CF5EE8"/>
    <w:rsid w:val="00CF6D7E"/>
    <w:rsid w:val="00CF7136"/>
    <w:rsid w:val="00CF7BAF"/>
    <w:rsid w:val="00CF7ECF"/>
    <w:rsid w:val="00D0064F"/>
    <w:rsid w:val="00D0377A"/>
    <w:rsid w:val="00D0382E"/>
    <w:rsid w:val="00D0384E"/>
    <w:rsid w:val="00D038CC"/>
    <w:rsid w:val="00D04071"/>
    <w:rsid w:val="00D042E2"/>
    <w:rsid w:val="00D04421"/>
    <w:rsid w:val="00D046E1"/>
    <w:rsid w:val="00D047E5"/>
    <w:rsid w:val="00D04A9E"/>
    <w:rsid w:val="00D04C47"/>
    <w:rsid w:val="00D051C2"/>
    <w:rsid w:val="00D06878"/>
    <w:rsid w:val="00D06A3A"/>
    <w:rsid w:val="00D06C46"/>
    <w:rsid w:val="00D06CF6"/>
    <w:rsid w:val="00D06EF2"/>
    <w:rsid w:val="00D1068A"/>
    <w:rsid w:val="00D11D04"/>
    <w:rsid w:val="00D12123"/>
    <w:rsid w:val="00D1261D"/>
    <w:rsid w:val="00D126E1"/>
    <w:rsid w:val="00D12BBA"/>
    <w:rsid w:val="00D12FF8"/>
    <w:rsid w:val="00D14E5D"/>
    <w:rsid w:val="00D17E9D"/>
    <w:rsid w:val="00D20C29"/>
    <w:rsid w:val="00D220DD"/>
    <w:rsid w:val="00D23537"/>
    <w:rsid w:val="00D2415F"/>
    <w:rsid w:val="00D246FD"/>
    <w:rsid w:val="00D24A13"/>
    <w:rsid w:val="00D25E62"/>
    <w:rsid w:val="00D2634F"/>
    <w:rsid w:val="00D26728"/>
    <w:rsid w:val="00D26D22"/>
    <w:rsid w:val="00D27614"/>
    <w:rsid w:val="00D30130"/>
    <w:rsid w:val="00D309A6"/>
    <w:rsid w:val="00D31209"/>
    <w:rsid w:val="00D31329"/>
    <w:rsid w:val="00D317F1"/>
    <w:rsid w:val="00D31A9A"/>
    <w:rsid w:val="00D32A08"/>
    <w:rsid w:val="00D33538"/>
    <w:rsid w:val="00D36473"/>
    <w:rsid w:val="00D36E7C"/>
    <w:rsid w:val="00D3724F"/>
    <w:rsid w:val="00D40954"/>
    <w:rsid w:val="00D40F61"/>
    <w:rsid w:val="00D41DC0"/>
    <w:rsid w:val="00D41F64"/>
    <w:rsid w:val="00D432B5"/>
    <w:rsid w:val="00D432B9"/>
    <w:rsid w:val="00D445AC"/>
    <w:rsid w:val="00D445AE"/>
    <w:rsid w:val="00D44BA2"/>
    <w:rsid w:val="00D44DE7"/>
    <w:rsid w:val="00D45E29"/>
    <w:rsid w:val="00D46550"/>
    <w:rsid w:val="00D47268"/>
    <w:rsid w:val="00D5073C"/>
    <w:rsid w:val="00D50E01"/>
    <w:rsid w:val="00D51C7E"/>
    <w:rsid w:val="00D51D9D"/>
    <w:rsid w:val="00D52E63"/>
    <w:rsid w:val="00D5323A"/>
    <w:rsid w:val="00D54766"/>
    <w:rsid w:val="00D54CA1"/>
    <w:rsid w:val="00D55C64"/>
    <w:rsid w:val="00D56AE0"/>
    <w:rsid w:val="00D57C40"/>
    <w:rsid w:val="00D6013E"/>
    <w:rsid w:val="00D608A8"/>
    <w:rsid w:val="00D612BC"/>
    <w:rsid w:val="00D61308"/>
    <w:rsid w:val="00D61411"/>
    <w:rsid w:val="00D62539"/>
    <w:rsid w:val="00D6332F"/>
    <w:rsid w:val="00D647BB"/>
    <w:rsid w:val="00D6486A"/>
    <w:rsid w:val="00D65A33"/>
    <w:rsid w:val="00D65F0D"/>
    <w:rsid w:val="00D66075"/>
    <w:rsid w:val="00D662F5"/>
    <w:rsid w:val="00D6644B"/>
    <w:rsid w:val="00D66D74"/>
    <w:rsid w:val="00D674C6"/>
    <w:rsid w:val="00D67A70"/>
    <w:rsid w:val="00D73935"/>
    <w:rsid w:val="00D73E62"/>
    <w:rsid w:val="00D7453A"/>
    <w:rsid w:val="00D7529C"/>
    <w:rsid w:val="00D754D8"/>
    <w:rsid w:val="00D767A9"/>
    <w:rsid w:val="00D80F70"/>
    <w:rsid w:val="00D810CD"/>
    <w:rsid w:val="00D81987"/>
    <w:rsid w:val="00D82229"/>
    <w:rsid w:val="00D830B3"/>
    <w:rsid w:val="00D8433A"/>
    <w:rsid w:val="00D84527"/>
    <w:rsid w:val="00D85370"/>
    <w:rsid w:val="00D854FF"/>
    <w:rsid w:val="00D859A2"/>
    <w:rsid w:val="00D86242"/>
    <w:rsid w:val="00D86C96"/>
    <w:rsid w:val="00D86D99"/>
    <w:rsid w:val="00D86E04"/>
    <w:rsid w:val="00D87A14"/>
    <w:rsid w:val="00D90E9F"/>
    <w:rsid w:val="00D914B1"/>
    <w:rsid w:val="00D920DD"/>
    <w:rsid w:val="00D92680"/>
    <w:rsid w:val="00D93A08"/>
    <w:rsid w:val="00D94E03"/>
    <w:rsid w:val="00D94FB7"/>
    <w:rsid w:val="00D9501F"/>
    <w:rsid w:val="00D958F9"/>
    <w:rsid w:val="00D95995"/>
    <w:rsid w:val="00D95F17"/>
    <w:rsid w:val="00D96059"/>
    <w:rsid w:val="00D96E4C"/>
    <w:rsid w:val="00DA01DE"/>
    <w:rsid w:val="00DA0C4B"/>
    <w:rsid w:val="00DA2278"/>
    <w:rsid w:val="00DA3936"/>
    <w:rsid w:val="00DA6398"/>
    <w:rsid w:val="00DA7ADC"/>
    <w:rsid w:val="00DB0165"/>
    <w:rsid w:val="00DB0230"/>
    <w:rsid w:val="00DB1461"/>
    <w:rsid w:val="00DB27CA"/>
    <w:rsid w:val="00DB2F9C"/>
    <w:rsid w:val="00DB3485"/>
    <w:rsid w:val="00DB3B4D"/>
    <w:rsid w:val="00DB3C2A"/>
    <w:rsid w:val="00DB3D93"/>
    <w:rsid w:val="00DB4809"/>
    <w:rsid w:val="00DB50EF"/>
    <w:rsid w:val="00DB5E03"/>
    <w:rsid w:val="00DB6469"/>
    <w:rsid w:val="00DB6C04"/>
    <w:rsid w:val="00DB7368"/>
    <w:rsid w:val="00DB7665"/>
    <w:rsid w:val="00DC042D"/>
    <w:rsid w:val="00DC049C"/>
    <w:rsid w:val="00DC0B59"/>
    <w:rsid w:val="00DC28D6"/>
    <w:rsid w:val="00DC34E4"/>
    <w:rsid w:val="00DC3553"/>
    <w:rsid w:val="00DC51F3"/>
    <w:rsid w:val="00DC5929"/>
    <w:rsid w:val="00DC598F"/>
    <w:rsid w:val="00DC5B11"/>
    <w:rsid w:val="00DC6B16"/>
    <w:rsid w:val="00DD00F9"/>
    <w:rsid w:val="00DD04E3"/>
    <w:rsid w:val="00DD0756"/>
    <w:rsid w:val="00DD0B90"/>
    <w:rsid w:val="00DD14D2"/>
    <w:rsid w:val="00DD15B1"/>
    <w:rsid w:val="00DD1B3B"/>
    <w:rsid w:val="00DD240F"/>
    <w:rsid w:val="00DD3029"/>
    <w:rsid w:val="00DD450D"/>
    <w:rsid w:val="00DD50C4"/>
    <w:rsid w:val="00DD5342"/>
    <w:rsid w:val="00DD56F0"/>
    <w:rsid w:val="00DD62A9"/>
    <w:rsid w:val="00DD70C7"/>
    <w:rsid w:val="00DD710E"/>
    <w:rsid w:val="00DE0991"/>
    <w:rsid w:val="00DE13BB"/>
    <w:rsid w:val="00DE1437"/>
    <w:rsid w:val="00DE21CD"/>
    <w:rsid w:val="00DE21E7"/>
    <w:rsid w:val="00DE343E"/>
    <w:rsid w:val="00DE35A2"/>
    <w:rsid w:val="00DE3C6F"/>
    <w:rsid w:val="00DE3D04"/>
    <w:rsid w:val="00DE49BF"/>
    <w:rsid w:val="00DE608E"/>
    <w:rsid w:val="00DE7944"/>
    <w:rsid w:val="00DE7EFF"/>
    <w:rsid w:val="00DF0F9B"/>
    <w:rsid w:val="00DF4B75"/>
    <w:rsid w:val="00DF4E89"/>
    <w:rsid w:val="00DF5898"/>
    <w:rsid w:val="00DF5B85"/>
    <w:rsid w:val="00DF5D36"/>
    <w:rsid w:val="00DF5D99"/>
    <w:rsid w:val="00DF5E4C"/>
    <w:rsid w:val="00E00DC5"/>
    <w:rsid w:val="00E00F8B"/>
    <w:rsid w:val="00E01B0A"/>
    <w:rsid w:val="00E03201"/>
    <w:rsid w:val="00E0405F"/>
    <w:rsid w:val="00E0497C"/>
    <w:rsid w:val="00E04B61"/>
    <w:rsid w:val="00E06F45"/>
    <w:rsid w:val="00E06FDE"/>
    <w:rsid w:val="00E07C9F"/>
    <w:rsid w:val="00E112B0"/>
    <w:rsid w:val="00E123D3"/>
    <w:rsid w:val="00E1287B"/>
    <w:rsid w:val="00E12F3C"/>
    <w:rsid w:val="00E1439A"/>
    <w:rsid w:val="00E14932"/>
    <w:rsid w:val="00E14AE8"/>
    <w:rsid w:val="00E150F3"/>
    <w:rsid w:val="00E15A73"/>
    <w:rsid w:val="00E15D87"/>
    <w:rsid w:val="00E15F3B"/>
    <w:rsid w:val="00E16144"/>
    <w:rsid w:val="00E161B1"/>
    <w:rsid w:val="00E16F65"/>
    <w:rsid w:val="00E2133C"/>
    <w:rsid w:val="00E22ABB"/>
    <w:rsid w:val="00E23180"/>
    <w:rsid w:val="00E24B0F"/>
    <w:rsid w:val="00E27019"/>
    <w:rsid w:val="00E30B2C"/>
    <w:rsid w:val="00E30FEE"/>
    <w:rsid w:val="00E31044"/>
    <w:rsid w:val="00E31AE9"/>
    <w:rsid w:val="00E31DD3"/>
    <w:rsid w:val="00E32426"/>
    <w:rsid w:val="00E327F8"/>
    <w:rsid w:val="00E32F75"/>
    <w:rsid w:val="00E3348E"/>
    <w:rsid w:val="00E33CC0"/>
    <w:rsid w:val="00E33FAB"/>
    <w:rsid w:val="00E34210"/>
    <w:rsid w:val="00E35C54"/>
    <w:rsid w:val="00E36D1C"/>
    <w:rsid w:val="00E4000B"/>
    <w:rsid w:val="00E40104"/>
    <w:rsid w:val="00E4131E"/>
    <w:rsid w:val="00E41E14"/>
    <w:rsid w:val="00E42094"/>
    <w:rsid w:val="00E426FD"/>
    <w:rsid w:val="00E44A9D"/>
    <w:rsid w:val="00E4671E"/>
    <w:rsid w:val="00E469DC"/>
    <w:rsid w:val="00E46C48"/>
    <w:rsid w:val="00E46D0B"/>
    <w:rsid w:val="00E46EF7"/>
    <w:rsid w:val="00E47295"/>
    <w:rsid w:val="00E511A2"/>
    <w:rsid w:val="00E52EF2"/>
    <w:rsid w:val="00E53C37"/>
    <w:rsid w:val="00E55814"/>
    <w:rsid w:val="00E577EC"/>
    <w:rsid w:val="00E608BE"/>
    <w:rsid w:val="00E61660"/>
    <w:rsid w:val="00E6370B"/>
    <w:rsid w:val="00E64238"/>
    <w:rsid w:val="00E65660"/>
    <w:rsid w:val="00E6586B"/>
    <w:rsid w:val="00E667FB"/>
    <w:rsid w:val="00E66859"/>
    <w:rsid w:val="00E66E62"/>
    <w:rsid w:val="00E6775F"/>
    <w:rsid w:val="00E679A4"/>
    <w:rsid w:val="00E702A4"/>
    <w:rsid w:val="00E70D8A"/>
    <w:rsid w:val="00E71331"/>
    <w:rsid w:val="00E7161F"/>
    <w:rsid w:val="00E717D9"/>
    <w:rsid w:val="00E727C5"/>
    <w:rsid w:val="00E72E9F"/>
    <w:rsid w:val="00E7359D"/>
    <w:rsid w:val="00E744E8"/>
    <w:rsid w:val="00E752DA"/>
    <w:rsid w:val="00E75735"/>
    <w:rsid w:val="00E759A4"/>
    <w:rsid w:val="00E762DA"/>
    <w:rsid w:val="00E8052B"/>
    <w:rsid w:val="00E8053A"/>
    <w:rsid w:val="00E805B3"/>
    <w:rsid w:val="00E809E2"/>
    <w:rsid w:val="00E83585"/>
    <w:rsid w:val="00E84F9D"/>
    <w:rsid w:val="00E8593F"/>
    <w:rsid w:val="00E85A94"/>
    <w:rsid w:val="00E86321"/>
    <w:rsid w:val="00E86670"/>
    <w:rsid w:val="00E87AAC"/>
    <w:rsid w:val="00E900F2"/>
    <w:rsid w:val="00E91283"/>
    <w:rsid w:val="00E932F9"/>
    <w:rsid w:val="00E93888"/>
    <w:rsid w:val="00E93CEF"/>
    <w:rsid w:val="00E9437A"/>
    <w:rsid w:val="00E96457"/>
    <w:rsid w:val="00E97530"/>
    <w:rsid w:val="00E97767"/>
    <w:rsid w:val="00EA00F6"/>
    <w:rsid w:val="00EA0258"/>
    <w:rsid w:val="00EA096D"/>
    <w:rsid w:val="00EA2ADB"/>
    <w:rsid w:val="00EA2F39"/>
    <w:rsid w:val="00EA323D"/>
    <w:rsid w:val="00EA36F9"/>
    <w:rsid w:val="00EA38E9"/>
    <w:rsid w:val="00EA3E7A"/>
    <w:rsid w:val="00EA4A39"/>
    <w:rsid w:val="00EA50CC"/>
    <w:rsid w:val="00EA64B5"/>
    <w:rsid w:val="00EA65A2"/>
    <w:rsid w:val="00EA661A"/>
    <w:rsid w:val="00EA7728"/>
    <w:rsid w:val="00EB042E"/>
    <w:rsid w:val="00EB19FB"/>
    <w:rsid w:val="00EB1D21"/>
    <w:rsid w:val="00EB2789"/>
    <w:rsid w:val="00EB2963"/>
    <w:rsid w:val="00EB2C26"/>
    <w:rsid w:val="00EB2CCF"/>
    <w:rsid w:val="00EB338E"/>
    <w:rsid w:val="00EB369B"/>
    <w:rsid w:val="00EB374C"/>
    <w:rsid w:val="00EB5555"/>
    <w:rsid w:val="00EB68FA"/>
    <w:rsid w:val="00EB6C3B"/>
    <w:rsid w:val="00EB7E44"/>
    <w:rsid w:val="00EC0693"/>
    <w:rsid w:val="00EC15A3"/>
    <w:rsid w:val="00EC1B2D"/>
    <w:rsid w:val="00EC346F"/>
    <w:rsid w:val="00EC3853"/>
    <w:rsid w:val="00EC3CE4"/>
    <w:rsid w:val="00EC4175"/>
    <w:rsid w:val="00EC43FA"/>
    <w:rsid w:val="00EC4FDE"/>
    <w:rsid w:val="00EC6666"/>
    <w:rsid w:val="00EC6A90"/>
    <w:rsid w:val="00EC6F0D"/>
    <w:rsid w:val="00ED0054"/>
    <w:rsid w:val="00ED0609"/>
    <w:rsid w:val="00ED0EDE"/>
    <w:rsid w:val="00ED14C9"/>
    <w:rsid w:val="00ED1692"/>
    <w:rsid w:val="00ED1916"/>
    <w:rsid w:val="00ED1CA3"/>
    <w:rsid w:val="00ED3945"/>
    <w:rsid w:val="00ED3CFD"/>
    <w:rsid w:val="00ED3EC4"/>
    <w:rsid w:val="00ED4856"/>
    <w:rsid w:val="00ED5002"/>
    <w:rsid w:val="00ED51AA"/>
    <w:rsid w:val="00ED68A4"/>
    <w:rsid w:val="00ED73D7"/>
    <w:rsid w:val="00ED7E63"/>
    <w:rsid w:val="00ED7FB1"/>
    <w:rsid w:val="00EE06C5"/>
    <w:rsid w:val="00EE3CBC"/>
    <w:rsid w:val="00EE3DF6"/>
    <w:rsid w:val="00EE44BE"/>
    <w:rsid w:val="00EE5328"/>
    <w:rsid w:val="00EE6566"/>
    <w:rsid w:val="00EE67D9"/>
    <w:rsid w:val="00EE74CA"/>
    <w:rsid w:val="00EF033B"/>
    <w:rsid w:val="00EF2995"/>
    <w:rsid w:val="00EF2E0C"/>
    <w:rsid w:val="00EF2F00"/>
    <w:rsid w:val="00EF2FCD"/>
    <w:rsid w:val="00EF3E95"/>
    <w:rsid w:val="00EF4B24"/>
    <w:rsid w:val="00EF5066"/>
    <w:rsid w:val="00EF5A93"/>
    <w:rsid w:val="00EF5F4F"/>
    <w:rsid w:val="00EF6CD2"/>
    <w:rsid w:val="00EF6D90"/>
    <w:rsid w:val="00EF70D1"/>
    <w:rsid w:val="00EF73F1"/>
    <w:rsid w:val="00F0011D"/>
    <w:rsid w:val="00F00412"/>
    <w:rsid w:val="00F00E72"/>
    <w:rsid w:val="00F00F73"/>
    <w:rsid w:val="00F0113A"/>
    <w:rsid w:val="00F024C7"/>
    <w:rsid w:val="00F038A5"/>
    <w:rsid w:val="00F03941"/>
    <w:rsid w:val="00F03B62"/>
    <w:rsid w:val="00F042A7"/>
    <w:rsid w:val="00F063BE"/>
    <w:rsid w:val="00F067EC"/>
    <w:rsid w:val="00F0681C"/>
    <w:rsid w:val="00F06C20"/>
    <w:rsid w:val="00F0727D"/>
    <w:rsid w:val="00F07867"/>
    <w:rsid w:val="00F11943"/>
    <w:rsid w:val="00F11A10"/>
    <w:rsid w:val="00F123FA"/>
    <w:rsid w:val="00F1337B"/>
    <w:rsid w:val="00F13ADE"/>
    <w:rsid w:val="00F146C8"/>
    <w:rsid w:val="00F15E74"/>
    <w:rsid w:val="00F15F0B"/>
    <w:rsid w:val="00F15F6B"/>
    <w:rsid w:val="00F17220"/>
    <w:rsid w:val="00F2012F"/>
    <w:rsid w:val="00F20BE8"/>
    <w:rsid w:val="00F20FBA"/>
    <w:rsid w:val="00F21274"/>
    <w:rsid w:val="00F221D5"/>
    <w:rsid w:val="00F229FD"/>
    <w:rsid w:val="00F231DA"/>
    <w:rsid w:val="00F23202"/>
    <w:rsid w:val="00F236A9"/>
    <w:rsid w:val="00F242B6"/>
    <w:rsid w:val="00F2441C"/>
    <w:rsid w:val="00F26BBC"/>
    <w:rsid w:val="00F271EA"/>
    <w:rsid w:val="00F27C9F"/>
    <w:rsid w:val="00F27F22"/>
    <w:rsid w:val="00F3057F"/>
    <w:rsid w:val="00F307CB"/>
    <w:rsid w:val="00F31708"/>
    <w:rsid w:val="00F31F0B"/>
    <w:rsid w:val="00F32028"/>
    <w:rsid w:val="00F32563"/>
    <w:rsid w:val="00F32CF7"/>
    <w:rsid w:val="00F32E7C"/>
    <w:rsid w:val="00F330F6"/>
    <w:rsid w:val="00F34067"/>
    <w:rsid w:val="00F34F57"/>
    <w:rsid w:val="00F35C0F"/>
    <w:rsid w:val="00F4009D"/>
    <w:rsid w:val="00F40197"/>
    <w:rsid w:val="00F40738"/>
    <w:rsid w:val="00F40825"/>
    <w:rsid w:val="00F41BC5"/>
    <w:rsid w:val="00F42103"/>
    <w:rsid w:val="00F4264F"/>
    <w:rsid w:val="00F42C39"/>
    <w:rsid w:val="00F42D3D"/>
    <w:rsid w:val="00F42E2E"/>
    <w:rsid w:val="00F446DF"/>
    <w:rsid w:val="00F4545C"/>
    <w:rsid w:val="00F4550C"/>
    <w:rsid w:val="00F473AF"/>
    <w:rsid w:val="00F47F35"/>
    <w:rsid w:val="00F50033"/>
    <w:rsid w:val="00F52BE1"/>
    <w:rsid w:val="00F52FC2"/>
    <w:rsid w:val="00F5303D"/>
    <w:rsid w:val="00F5342C"/>
    <w:rsid w:val="00F54411"/>
    <w:rsid w:val="00F5541C"/>
    <w:rsid w:val="00F557E5"/>
    <w:rsid w:val="00F56E79"/>
    <w:rsid w:val="00F57101"/>
    <w:rsid w:val="00F573DB"/>
    <w:rsid w:val="00F60521"/>
    <w:rsid w:val="00F61DA2"/>
    <w:rsid w:val="00F61E2B"/>
    <w:rsid w:val="00F62EBF"/>
    <w:rsid w:val="00F633EC"/>
    <w:rsid w:val="00F63F52"/>
    <w:rsid w:val="00F657AC"/>
    <w:rsid w:val="00F65904"/>
    <w:rsid w:val="00F65A52"/>
    <w:rsid w:val="00F66E40"/>
    <w:rsid w:val="00F670FE"/>
    <w:rsid w:val="00F67590"/>
    <w:rsid w:val="00F70E1E"/>
    <w:rsid w:val="00F71825"/>
    <w:rsid w:val="00F72400"/>
    <w:rsid w:val="00F72406"/>
    <w:rsid w:val="00F72572"/>
    <w:rsid w:val="00F72909"/>
    <w:rsid w:val="00F73DB6"/>
    <w:rsid w:val="00F74698"/>
    <w:rsid w:val="00F748BA"/>
    <w:rsid w:val="00F75C9A"/>
    <w:rsid w:val="00F75E30"/>
    <w:rsid w:val="00F75E56"/>
    <w:rsid w:val="00F760D0"/>
    <w:rsid w:val="00F76DD7"/>
    <w:rsid w:val="00F772AF"/>
    <w:rsid w:val="00F77E04"/>
    <w:rsid w:val="00F80DB4"/>
    <w:rsid w:val="00F8141F"/>
    <w:rsid w:val="00F817C5"/>
    <w:rsid w:val="00F82E28"/>
    <w:rsid w:val="00F83C84"/>
    <w:rsid w:val="00F83DEA"/>
    <w:rsid w:val="00F84CBC"/>
    <w:rsid w:val="00F86724"/>
    <w:rsid w:val="00F870AE"/>
    <w:rsid w:val="00F87331"/>
    <w:rsid w:val="00F873EC"/>
    <w:rsid w:val="00F87402"/>
    <w:rsid w:val="00F9001D"/>
    <w:rsid w:val="00F90135"/>
    <w:rsid w:val="00F93FE1"/>
    <w:rsid w:val="00F94D03"/>
    <w:rsid w:val="00F95D24"/>
    <w:rsid w:val="00F96D99"/>
    <w:rsid w:val="00F97338"/>
    <w:rsid w:val="00F97B0B"/>
    <w:rsid w:val="00F97BA9"/>
    <w:rsid w:val="00F97D67"/>
    <w:rsid w:val="00FA2968"/>
    <w:rsid w:val="00FA2C99"/>
    <w:rsid w:val="00FA3934"/>
    <w:rsid w:val="00FA39CE"/>
    <w:rsid w:val="00FA44FA"/>
    <w:rsid w:val="00FA5CF2"/>
    <w:rsid w:val="00FA687F"/>
    <w:rsid w:val="00FA77B3"/>
    <w:rsid w:val="00FA7A07"/>
    <w:rsid w:val="00FA7ED3"/>
    <w:rsid w:val="00FB000E"/>
    <w:rsid w:val="00FB3289"/>
    <w:rsid w:val="00FB339D"/>
    <w:rsid w:val="00FB4688"/>
    <w:rsid w:val="00FB4BC9"/>
    <w:rsid w:val="00FB5747"/>
    <w:rsid w:val="00FB5D2A"/>
    <w:rsid w:val="00FC0F87"/>
    <w:rsid w:val="00FC36B4"/>
    <w:rsid w:val="00FC3821"/>
    <w:rsid w:val="00FC40A4"/>
    <w:rsid w:val="00FC4D97"/>
    <w:rsid w:val="00FC4F2D"/>
    <w:rsid w:val="00FC5790"/>
    <w:rsid w:val="00FC60A7"/>
    <w:rsid w:val="00FC655D"/>
    <w:rsid w:val="00FC74D2"/>
    <w:rsid w:val="00FC7813"/>
    <w:rsid w:val="00FC7A75"/>
    <w:rsid w:val="00FC7C64"/>
    <w:rsid w:val="00FD0517"/>
    <w:rsid w:val="00FD22C7"/>
    <w:rsid w:val="00FD2C71"/>
    <w:rsid w:val="00FD3C8C"/>
    <w:rsid w:val="00FD3E9B"/>
    <w:rsid w:val="00FD5169"/>
    <w:rsid w:val="00FD617A"/>
    <w:rsid w:val="00FD63BB"/>
    <w:rsid w:val="00FD6B70"/>
    <w:rsid w:val="00FD6F0E"/>
    <w:rsid w:val="00FD77F7"/>
    <w:rsid w:val="00FD7BB6"/>
    <w:rsid w:val="00FD7D13"/>
    <w:rsid w:val="00FE0071"/>
    <w:rsid w:val="00FE0452"/>
    <w:rsid w:val="00FE1131"/>
    <w:rsid w:val="00FE1305"/>
    <w:rsid w:val="00FE1E58"/>
    <w:rsid w:val="00FE2EB9"/>
    <w:rsid w:val="00FE5411"/>
    <w:rsid w:val="00FE765C"/>
    <w:rsid w:val="00FE7A04"/>
    <w:rsid w:val="00FE7E52"/>
    <w:rsid w:val="00FF14A9"/>
    <w:rsid w:val="00FF1DC3"/>
    <w:rsid w:val="00FF2674"/>
    <w:rsid w:val="00FF26C3"/>
    <w:rsid w:val="00FF2E15"/>
    <w:rsid w:val="00FF34F4"/>
    <w:rsid w:val="00FF3E36"/>
    <w:rsid w:val="00FF5776"/>
    <w:rsid w:val="00FF5CAD"/>
    <w:rsid w:val="00FF5D13"/>
    <w:rsid w:val="00FF6139"/>
    <w:rsid w:val="00FF6208"/>
    <w:rsid w:val="00FF70AD"/>
    <w:rsid w:val="00FF7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2B895"/>
  <w15:docId w15:val="{162BECF3-F1D3-4794-8E16-4369A047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99"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6CDC"/>
    <w:pPr>
      <w:bidi/>
    </w:pPr>
    <w:rPr>
      <w:sz w:val="24"/>
      <w:szCs w:val="24"/>
    </w:rPr>
  </w:style>
  <w:style w:type="paragraph" w:styleId="Heading1">
    <w:name w:val="heading 1"/>
    <w:basedOn w:val="Normal"/>
    <w:next w:val="Normal"/>
    <w:link w:val="Heading1Char"/>
    <w:uiPriority w:val="9"/>
    <w:rsid w:val="007E7135"/>
    <w:pPr>
      <w:autoSpaceDE w:val="0"/>
      <w:autoSpaceDN w:val="0"/>
      <w:bidi w:val="0"/>
      <w:adjustRightInd w:val="0"/>
      <w:spacing w:line="480" w:lineRule="auto"/>
      <w:contextualSpacing/>
      <w:jc w:val="both"/>
      <w:outlineLvl w:val="0"/>
    </w:pPr>
    <w:rPr>
      <w:b/>
      <w:bCs/>
      <w:color w:val="000000"/>
      <w:sz w:val="28"/>
      <w:szCs w:val="28"/>
    </w:rPr>
  </w:style>
  <w:style w:type="paragraph" w:styleId="Heading2">
    <w:name w:val="heading 2"/>
    <w:basedOn w:val="P"/>
    <w:next w:val="Normal"/>
    <w:link w:val="Heading2Char"/>
    <w:uiPriority w:val="9"/>
    <w:unhideWhenUsed/>
    <w:rsid w:val="00856F09"/>
    <w:pPr>
      <w:numPr>
        <w:ilvl w:val="1"/>
        <w:numId w:val="1"/>
      </w:numPr>
      <w:outlineLvl w:val="1"/>
    </w:pPr>
    <w:rPr>
      <w:b/>
      <w:bCs/>
      <w:lang w:bidi="ar-EG"/>
    </w:rPr>
  </w:style>
  <w:style w:type="paragraph" w:styleId="Heading3">
    <w:name w:val="heading 3"/>
    <w:basedOn w:val="Normal"/>
    <w:next w:val="Normal"/>
    <w:link w:val="Heading3Char"/>
    <w:uiPriority w:val="9"/>
    <w:unhideWhenUsed/>
    <w:rsid w:val="000A3D5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rsid w:val="000A3D56"/>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rsid w:val="000A3D56"/>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rsid w:val="00783B50"/>
    <w:pPr>
      <w:keepNext/>
      <w:keepLines/>
      <w:spacing w:before="200" w:line="276" w:lineRule="auto"/>
      <w:outlineLvl w:val="5"/>
    </w:pPr>
    <w:rPr>
      <w:rFonts w:ascii="Cambria" w:hAnsi="Cambria"/>
      <w:i/>
      <w:iCs/>
      <w:color w:val="243F60"/>
      <w:sz w:val="22"/>
      <w:szCs w:val="22"/>
    </w:rPr>
  </w:style>
  <w:style w:type="paragraph" w:styleId="Heading7">
    <w:name w:val="heading 7"/>
    <w:basedOn w:val="Normal"/>
    <w:next w:val="Normal"/>
    <w:link w:val="Heading7Char"/>
    <w:uiPriority w:val="9"/>
    <w:unhideWhenUsed/>
    <w:rsid w:val="00994105"/>
    <w:pPr>
      <w:keepNext/>
      <w:keepLines/>
      <w:bidi w:val="0"/>
      <w:spacing w:before="40" w:line="276" w:lineRule="auto"/>
      <w:outlineLvl w:val="6"/>
    </w:pPr>
    <w:rPr>
      <w:rFonts w:ascii="Cambria" w:eastAsia="SimSun" w:hAnsi="Cambria"/>
      <w:i/>
      <w:iCs/>
      <w:color w:val="243F60"/>
      <w:sz w:val="22"/>
      <w:szCs w:val="22"/>
    </w:rPr>
  </w:style>
  <w:style w:type="paragraph" w:styleId="Heading8">
    <w:name w:val="heading 8"/>
    <w:basedOn w:val="Normal"/>
    <w:next w:val="Normal"/>
    <w:link w:val="Heading8Char"/>
    <w:uiPriority w:val="9"/>
    <w:semiHidden/>
    <w:unhideWhenUsed/>
    <w:rsid w:val="00435412"/>
    <w:pPr>
      <w:keepNext/>
      <w:keepLines/>
      <w:bidi w:val="0"/>
      <w:spacing w:before="40" w:line="276" w:lineRule="auto"/>
      <w:outlineLvl w:val="7"/>
    </w:pPr>
    <w:rPr>
      <w:rFonts w:ascii="Calibri Light" w:eastAsia="DengXian Light" w:hAnsi="Calibri Light"/>
      <w:smallCaps/>
      <w:color w:val="595959"/>
      <w:sz w:val="21"/>
      <w:szCs w:val="21"/>
    </w:rPr>
  </w:style>
  <w:style w:type="paragraph" w:styleId="Heading9">
    <w:name w:val="heading 9"/>
    <w:basedOn w:val="Normal"/>
    <w:next w:val="Normal"/>
    <w:link w:val="Heading9Char"/>
    <w:uiPriority w:val="9"/>
    <w:unhideWhenUsed/>
    <w:rsid w:val="00783B50"/>
    <w:pPr>
      <w:keepNext/>
      <w:keepLines/>
      <w:bidi w:val="0"/>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2A0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B93581"/>
    <w:rPr>
      <w:rFonts w:ascii="Tahoma" w:hAnsi="Tahoma"/>
      <w:sz w:val="16"/>
      <w:szCs w:val="16"/>
    </w:rPr>
  </w:style>
  <w:style w:type="character" w:customStyle="1" w:styleId="BalloonTextChar">
    <w:name w:val="Balloon Text Char"/>
    <w:link w:val="BalloonText"/>
    <w:uiPriority w:val="99"/>
    <w:rsid w:val="00B93581"/>
    <w:rPr>
      <w:rFonts w:ascii="Tahoma" w:hAnsi="Tahoma" w:cs="Tahoma"/>
      <w:sz w:val="16"/>
      <w:szCs w:val="16"/>
    </w:rPr>
  </w:style>
  <w:style w:type="character" w:styleId="Hyperlink">
    <w:name w:val="Hyperlink"/>
    <w:uiPriority w:val="99"/>
    <w:unhideWhenUsed/>
    <w:rsid w:val="006D7817"/>
    <w:rPr>
      <w:color w:val="0000FF"/>
      <w:u w:val="single"/>
    </w:rPr>
  </w:style>
  <w:style w:type="paragraph" w:styleId="Header">
    <w:name w:val="header"/>
    <w:aliases w:val="Char Char,Char Char Char Char Char Char Char Char1,Char5 Char"/>
    <w:basedOn w:val="Normal"/>
    <w:link w:val="HeaderChar"/>
    <w:uiPriority w:val="99"/>
    <w:rsid w:val="00D62539"/>
    <w:pPr>
      <w:tabs>
        <w:tab w:val="center" w:pos="4153"/>
        <w:tab w:val="right" w:pos="8306"/>
      </w:tabs>
    </w:pPr>
  </w:style>
  <w:style w:type="character" w:customStyle="1" w:styleId="HeaderChar">
    <w:name w:val="Header Char"/>
    <w:aliases w:val="Char Char Char,Char Char Char Char Char Char Char Char1 Char,Char5 Char Char"/>
    <w:link w:val="Header"/>
    <w:uiPriority w:val="99"/>
    <w:rsid w:val="00D62539"/>
    <w:rPr>
      <w:sz w:val="24"/>
      <w:szCs w:val="24"/>
    </w:rPr>
  </w:style>
  <w:style w:type="paragraph" w:styleId="Footer">
    <w:name w:val="footer"/>
    <w:basedOn w:val="Normal"/>
    <w:link w:val="FooterChar"/>
    <w:uiPriority w:val="99"/>
    <w:rsid w:val="00D62539"/>
    <w:pPr>
      <w:tabs>
        <w:tab w:val="center" w:pos="4153"/>
        <w:tab w:val="right" w:pos="8306"/>
      </w:tabs>
    </w:pPr>
  </w:style>
  <w:style w:type="character" w:customStyle="1" w:styleId="FooterChar">
    <w:name w:val="Footer Char"/>
    <w:link w:val="Footer"/>
    <w:uiPriority w:val="99"/>
    <w:rsid w:val="00D62539"/>
    <w:rPr>
      <w:sz w:val="24"/>
      <w:szCs w:val="24"/>
    </w:rPr>
  </w:style>
  <w:style w:type="character" w:styleId="LineNumber">
    <w:name w:val="line number"/>
    <w:basedOn w:val="DefaultParagraphFont"/>
    <w:rsid w:val="00D432B5"/>
  </w:style>
  <w:style w:type="character" w:styleId="CommentReference">
    <w:name w:val="annotation reference"/>
    <w:uiPriority w:val="99"/>
    <w:rsid w:val="0083736A"/>
    <w:rPr>
      <w:sz w:val="16"/>
      <w:szCs w:val="16"/>
    </w:rPr>
  </w:style>
  <w:style w:type="character" w:customStyle="1" w:styleId="css-133coio">
    <w:name w:val="css-133coio"/>
    <w:basedOn w:val="DefaultParagraphFont"/>
    <w:rsid w:val="0083736A"/>
  </w:style>
  <w:style w:type="paragraph" w:styleId="CommentText">
    <w:name w:val="annotation text"/>
    <w:basedOn w:val="Normal"/>
    <w:link w:val="CommentTextChar"/>
    <w:uiPriority w:val="99"/>
    <w:rsid w:val="00C776DE"/>
    <w:rPr>
      <w:sz w:val="20"/>
      <w:szCs w:val="20"/>
    </w:rPr>
  </w:style>
  <w:style w:type="character" w:customStyle="1" w:styleId="CommentTextChar">
    <w:name w:val="Comment Text Char"/>
    <w:basedOn w:val="DefaultParagraphFont"/>
    <w:link w:val="CommentText"/>
    <w:uiPriority w:val="99"/>
    <w:rsid w:val="00C776DE"/>
  </w:style>
  <w:style w:type="paragraph" w:styleId="CommentSubject">
    <w:name w:val="annotation subject"/>
    <w:basedOn w:val="CommentText"/>
    <w:next w:val="CommentText"/>
    <w:link w:val="CommentSubjectChar"/>
    <w:uiPriority w:val="99"/>
    <w:rsid w:val="00C776DE"/>
    <w:rPr>
      <w:b/>
      <w:bCs/>
    </w:rPr>
  </w:style>
  <w:style w:type="character" w:customStyle="1" w:styleId="CommentSubjectChar">
    <w:name w:val="Comment Subject Char"/>
    <w:link w:val="CommentSubject"/>
    <w:uiPriority w:val="99"/>
    <w:rsid w:val="00C776DE"/>
    <w:rPr>
      <w:b/>
      <w:bCs/>
    </w:rPr>
  </w:style>
  <w:style w:type="character" w:customStyle="1" w:styleId="text">
    <w:name w:val="text"/>
    <w:basedOn w:val="DefaultParagraphFont"/>
    <w:rsid w:val="00950A9C"/>
  </w:style>
  <w:style w:type="character" w:styleId="Emphasis">
    <w:name w:val="Emphasis"/>
    <w:uiPriority w:val="20"/>
    <w:rsid w:val="00950A9C"/>
    <w:rPr>
      <w:i/>
      <w:iCs/>
    </w:rPr>
  </w:style>
  <w:style w:type="paragraph" w:customStyle="1" w:styleId="EndNoteBibliographyTitle">
    <w:name w:val="EndNote Bibliography Title"/>
    <w:basedOn w:val="Normal"/>
    <w:link w:val="EndNoteBibliographyTitleChar"/>
    <w:rsid w:val="00A423AB"/>
    <w:pPr>
      <w:jc w:val="center"/>
    </w:pPr>
    <w:rPr>
      <w:noProof/>
    </w:rPr>
  </w:style>
  <w:style w:type="character" w:customStyle="1" w:styleId="EndNoteBibliographyTitleChar">
    <w:name w:val="EndNote Bibliography Title Char"/>
    <w:link w:val="EndNoteBibliographyTitle"/>
    <w:rsid w:val="00A423AB"/>
    <w:rPr>
      <w:noProof/>
      <w:sz w:val="24"/>
      <w:szCs w:val="24"/>
    </w:rPr>
  </w:style>
  <w:style w:type="paragraph" w:customStyle="1" w:styleId="EndNoteBibliography">
    <w:name w:val="EndNote Bibliography"/>
    <w:basedOn w:val="Normal"/>
    <w:link w:val="EndNoteBibliographyChar"/>
    <w:rsid w:val="00A423AB"/>
    <w:pPr>
      <w:spacing w:line="480" w:lineRule="auto"/>
    </w:pPr>
    <w:rPr>
      <w:noProof/>
    </w:rPr>
  </w:style>
  <w:style w:type="character" w:customStyle="1" w:styleId="EndNoteBibliographyChar">
    <w:name w:val="EndNote Bibliography Char"/>
    <w:link w:val="EndNoteBibliography"/>
    <w:rsid w:val="00A423AB"/>
    <w:rPr>
      <w:noProof/>
      <w:sz w:val="24"/>
      <w:szCs w:val="24"/>
    </w:rPr>
  </w:style>
  <w:style w:type="paragraph" w:customStyle="1" w:styleId="Footnote">
    <w:name w:val="Foot note"/>
    <w:basedOn w:val="Normal"/>
    <w:link w:val="FootnoteChar"/>
    <w:rsid w:val="004E0F08"/>
    <w:pPr>
      <w:bidi w:val="0"/>
      <w:jc w:val="both"/>
    </w:pPr>
    <w:rPr>
      <w:rFonts w:cs="Akhbar MT"/>
      <w:sz w:val="20"/>
      <w:szCs w:val="20"/>
      <w:lang w:eastAsia="zh-CN"/>
    </w:rPr>
  </w:style>
  <w:style w:type="paragraph" w:customStyle="1" w:styleId="H5">
    <w:name w:val="H5"/>
    <w:basedOn w:val="Normal"/>
    <w:link w:val="H5Char"/>
    <w:rsid w:val="00C8132A"/>
    <w:pPr>
      <w:autoSpaceDE w:val="0"/>
      <w:autoSpaceDN w:val="0"/>
      <w:bidi w:val="0"/>
      <w:adjustRightInd w:val="0"/>
      <w:spacing w:line="360" w:lineRule="auto"/>
    </w:pPr>
    <w:rPr>
      <w:rFonts w:eastAsia="Calibri"/>
      <w:b/>
      <w:bCs/>
    </w:rPr>
  </w:style>
  <w:style w:type="character" w:customStyle="1" w:styleId="FootnoteChar">
    <w:name w:val="Foot note Char"/>
    <w:link w:val="Footnote"/>
    <w:rsid w:val="004E0F08"/>
    <w:rPr>
      <w:rFonts w:cs="Akhbar MT"/>
      <w:lang w:eastAsia="zh-CN"/>
    </w:rPr>
  </w:style>
  <w:style w:type="table" w:styleId="TableGrid1">
    <w:name w:val="Table Grid 1"/>
    <w:basedOn w:val="TableNormal"/>
    <w:uiPriority w:val="99"/>
    <w:rsid w:val="00BA797A"/>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5Char">
    <w:name w:val="H5 Char"/>
    <w:link w:val="H5"/>
    <w:rsid w:val="00C8132A"/>
    <w:rPr>
      <w:rFonts w:eastAsia="Calibri"/>
      <w:b/>
      <w:bCs/>
      <w:sz w:val="24"/>
      <w:szCs w:val="24"/>
      <w:lang w:eastAsia="en-US"/>
    </w:rPr>
  </w:style>
  <w:style w:type="paragraph" w:customStyle="1" w:styleId="P">
    <w:name w:val="P"/>
    <w:basedOn w:val="Normal"/>
    <w:link w:val="PChar"/>
    <w:qFormat/>
    <w:rsid w:val="00163C7B"/>
    <w:pPr>
      <w:autoSpaceDE w:val="0"/>
      <w:autoSpaceDN w:val="0"/>
      <w:bidi w:val="0"/>
      <w:adjustRightInd w:val="0"/>
      <w:spacing w:line="276" w:lineRule="auto"/>
      <w:ind w:firstLine="720"/>
      <w:jc w:val="both"/>
    </w:pPr>
    <w:rPr>
      <w:rFonts w:eastAsia="SimSun"/>
      <w:color w:val="000000"/>
      <w:lang w:val="en-GB" w:eastAsia="zh-CN"/>
    </w:rPr>
  </w:style>
  <w:style w:type="character" w:customStyle="1" w:styleId="Heading1Char">
    <w:name w:val="Heading 1 Char"/>
    <w:link w:val="Heading1"/>
    <w:uiPriority w:val="9"/>
    <w:rsid w:val="007E7135"/>
    <w:rPr>
      <w:b/>
      <w:bCs/>
      <w:color w:val="000000"/>
      <w:sz w:val="28"/>
      <w:szCs w:val="28"/>
    </w:rPr>
  </w:style>
  <w:style w:type="character" w:customStyle="1" w:styleId="PChar">
    <w:name w:val="P Char"/>
    <w:link w:val="P"/>
    <w:rsid w:val="00163C7B"/>
    <w:rPr>
      <w:rFonts w:eastAsia="SimSun"/>
      <w:color w:val="000000"/>
      <w:sz w:val="24"/>
      <w:szCs w:val="24"/>
      <w:lang w:val="en-GB" w:eastAsia="zh-CN"/>
    </w:rPr>
  </w:style>
  <w:style w:type="character" w:customStyle="1" w:styleId="paragraphChar">
    <w:name w:val="paragraph Char"/>
    <w:link w:val="paragraph"/>
    <w:locked/>
    <w:rsid w:val="005A4E94"/>
    <w:rPr>
      <w:sz w:val="24"/>
      <w:szCs w:val="24"/>
      <w:lang w:bidi="ar-EG"/>
    </w:rPr>
  </w:style>
  <w:style w:type="paragraph" w:customStyle="1" w:styleId="paragraph">
    <w:name w:val="paragraph"/>
    <w:basedOn w:val="Normal"/>
    <w:link w:val="paragraphChar"/>
    <w:rsid w:val="005A4E94"/>
    <w:pPr>
      <w:bidi w:val="0"/>
      <w:spacing w:after="160" w:line="360" w:lineRule="auto"/>
      <w:ind w:firstLine="720"/>
      <w:jc w:val="both"/>
    </w:pPr>
    <w:rPr>
      <w:lang w:bidi="ar-EG"/>
    </w:rPr>
  </w:style>
  <w:style w:type="table" w:customStyle="1" w:styleId="GridTable1Light1">
    <w:name w:val="Grid Table 1 Light1"/>
    <w:basedOn w:val="TableNormal"/>
    <w:uiPriority w:val="46"/>
    <w:rsid w:val="00A936AB"/>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MediumShading2-Accent51">
    <w:name w:val="Medium Shading 2 - Accent 51"/>
    <w:basedOn w:val="TableNormal"/>
    <w:next w:val="MediumShading2-Accent5"/>
    <w:uiPriority w:val="64"/>
    <w:rsid w:val="00D920DD"/>
    <w:rPr>
      <w:rFonts w:ascii="Calibri" w:eastAsia="SimSun"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920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602749"/>
    <w:rPr>
      <w:rFonts w:ascii="Calibri" w:eastAsia="SimSun"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Heading5Char">
    <w:name w:val="Heading 5 Char"/>
    <w:link w:val="Heading5"/>
    <w:uiPriority w:val="9"/>
    <w:rsid w:val="000A3D56"/>
    <w:rPr>
      <w:rFonts w:ascii="Calibri" w:eastAsia="Times New Roman" w:hAnsi="Calibri" w:cs="Arial"/>
      <w:b/>
      <w:bCs/>
      <w:i/>
      <w:iCs/>
      <w:sz w:val="26"/>
      <w:szCs w:val="26"/>
    </w:rPr>
  </w:style>
  <w:style w:type="character" w:customStyle="1" w:styleId="Heading3Char">
    <w:name w:val="Heading 3 Char"/>
    <w:link w:val="Heading3"/>
    <w:uiPriority w:val="9"/>
    <w:rsid w:val="000A3D56"/>
    <w:rPr>
      <w:rFonts w:ascii="Calibri Light" w:eastAsia="Times New Roman" w:hAnsi="Calibri Light" w:cs="Times New Roman"/>
      <w:b/>
      <w:bCs/>
      <w:sz w:val="26"/>
      <w:szCs w:val="26"/>
    </w:rPr>
  </w:style>
  <w:style w:type="character" w:customStyle="1" w:styleId="Heading4Char">
    <w:name w:val="Heading 4 Char"/>
    <w:link w:val="Heading4"/>
    <w:uiPriority w:val="9"/>
    <w:rsid w:val="000A3D56"/>
    <w:rPr>
      <w:rFonts w:ascii="Calibri" w:eastAsia="Times New Roman" w:hAnsi="Calibri" w:cs="Arial"/>
      <w:b/>
      <w:bCs/>
      <w:sz w:val="28"/>
      <w:szCs w:val="28"/>
    </w:rPr>
  </w:style>
  <w:style w:type="table" w:customStyle="1" w:styleId="GridTable5Dark-Accent51">
    <w:name w:val="Grid Table 5 Dark - Accent 51"/>
    <w:basedOn w:val="TableNormal"/>
    <w:uiPriority w:val="50"/>
    <w:rsid w:val="00AA1BC3"/>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style>
  <w:style w:type="character" w:customStyle="1" w:styleId="FigChar">
    <w:name w:val="Fig Char"/>
    <w:link w:val="Fig"/>
    <w:locked/>
    <w:rsid w:val="00496203"/>
    <w:rPr>
      <w:b/>
      <w:bCs/>
      <w:sz w:val="24"/>
      <w:szCs w:val="24"/>
    </w:rPr>
  </w:style>
  <w:style w:type="paragraph" w:customStyle="1" w:styleId="Fig">
    <w:name w:val="Fig"/>
    <w:basedOn w:val="Normal"/>
    <w:link w:val="FigChar"/>
    <w:qFormat/>
    <w:rsid w:val="00496203"/>
    <w:pPr>
      <w:bidi w:val="0"/>
      <w:spacing w:after="200" w:line="276" w:lineRule="auto"/>
      <w:jc w:val="center"/>
    </w:pPr>
    <w:rPr>
      <w:b/>
      <w:bCs/>
    </w:rPr>
  </w:style>
  <w:style w:type="paragraph" w:customStyle="1" w:styleId="Default">
    <w:name w:val="Default"/>
    <w:rsid w:val="00A638F9"/>
    <w:pPr>
      <w:autoSpaceDE w:val="0"/>
      <w:autoSpaceDN w:val="0"/>
      <w:adjustRightInd w:val="0"/>
    </w:pPr>
    <w:rPr>
      <w:rFonts w:eastAsia="Calibri"/>
      <w:color w:val="000000"/>
      <w:sz w:val="24"/>
      <w:szCs w:val="24"/>
    </w:rPr>
  </w:style>
  <w:style w:type="paragraph" w:styleId="NormalWeb">
    <w:name w:val="Normal (Web)"/>
    <w:basedOn w:val="Normal"/>
    <w:link w:val="NormalWebChar"/>
    <w:uiPriority w:val="99"/>
    <w:unhideWhenUsed/>
    <w:rsid w:val="00A638F9"/>
    <w:pPr>
      <w:spacing w:after="200" w:line="276" w:lineRule="auto"/>
    </w:pPr>
    <w:rPr>
      <w:rFonts w:eastAsia="Calibri"/>
    </w:rPr>
  </w:style>
  <w:style w:type="paragraph" w:styleId="ListParagraph">
    <w:name w:val="List Paragraph"/>
    <w:basedOn w:val="Normal"/>
    <w:link w:val="ListParagraphChar"/>
    <w:uiPriority w:val="34"/>
    <w:rsid w:val="00A638F9"/>
    <w:pPr>
      <w:spacing w:after="200" w:line="276" w:lineRule="auto"/>
      <w:ind w:left="720"/>
      <w:contextualSpacing/>
    </w:pPr>
    <w:rPr>
      <w:rFonts w:ascii="Calibri" w:eastAsia="Calibri" w:hAnsi="Calibri" w:cs="Arial"/>
      <w:sz w:val="22"/>
      <w:szCs w:val="22"/>
    </w:rPr>
  </w:style>
  <w:style w:type="table" w:customStyle="1" w:styleId="GridTable5Dark-Accent21">
    <w:name w:val="Grid Table 5 Dark - Accent 21"/>
    <w:basedOn w:val="TableNormal"/>
    <w:uiPriority w:val="50"/>
    <w:rsid w:val="00A638F9"/>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MediumGrid3-Accent2">
    <w:name w:val="Medium Grid 3 Accent 2"/>
    <w:basedOn w:val="TableNormal"/>
    <w:uiPriority w:val="69"/>
    <w:rsid w:val="0068157C"/>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Heading2Char">
    <w:name w:val="Heading 2 Char"/>
    <w:link w:val="Heading2"/>
    <w:uiPriority w:val="9"/>
    <w:rsid w:val="00856F09"/>
    <w:rPr>
      <w:rFonts w:eastAsia="SimSun"/>
      <w:b/>
      <w:bCs/>
      <w:color w:val="000000"/>
      <w:sz w:val="24"/>
      <w:szCs w:val="24"/>
      <w:lang w:val="en-GB" w:bidi="ar-EG"/>
    </w:rPr>
  </w:style>
  <w:style w:type="character" w:customStyle="1" w:styleId="Heading6Char">
    <w:name w:val="Heading 6 Char"/>
    <w:link w:val="Heading6"/>
    <w:uiPriority w:val="9"/>
    <w:rsid w:val="00783B50"/>
    <w:rPr>
      <w:rFonts w:ascii="Cambria" w:hAnsi="Cambria"/>
      <w:i/>
      <w:iCs/>
      <w:color w:val="243F60"/>
      <w:sz w:val="22"/>
      <w:szCs w:val="22"/>
    </w:rPr>
  </w:style>
  <w:style w:type="character" w:customStyle="1" w:styleId="Heading9Char">
    <w:name w:val="Heading 9 Char"/>
    <w:link w:val="Heading9"/>
    <w:uiPriority w:val="9"/>
    <w:rsid w:val="00783B50"/>
    <w:rPr>
      <w:rFonts w:ascii="Cambria" w:hAnsi="Cambria"/>
      <w:i/>
      <w:iCs/>
      <w:color w:val="404040"/>
    </w:rPr>
  </w:style>
  <w:style w:type="paragraph" w:customStyle="1" w:styleId="p0">
    <w:name w:val="p"/>
    <w:basedOn w:val="Normal"/>
    <w:rsid w:val="00783B50"/>
    <w:pPr>
      <w:bidi w:val="0"/>
      <w:spacing w:before="100" w:beforeAutospacing="1" w:after="100" w:afterAutospacing="1"/>
    </w:pPr>
  </w:style>
  <w:style w:type="paragraph" w:customStyle="1" w:styleId="Body">
    <w:name w:val="Body"/>
    <w:rsid w:val="00783B5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Caption">
    <w:name w:val="caption"/>
    <w:aliases w:val="Table Caption,T_Cap"/>
    <w:basedOn w:val="Normal"/>
    <w:next w:val="Normal"/>
    <w:link w:val="CaptionChar"/>
    <w:uiPriority w:val="35"/>
    <w:unhideWhenUsed/>
    <w:qFormat/>
    <w:rsid w:val="000730A2"/>
    <w:pPr>
      <w:keepNext/>
      <w:bidi w:val="0"/>
      <w:spacing w:after="200"/>
      <w:jc w:val="both"/>
    </w:pPr>
    <w:rPr>
      <w:b/>
      <w:bCs/>
      <w:color w:val="000000"/>
      <w:szCs w:val="36"/>
      <w:lang w:val="en-GB"/>
    </w:rPr>
  </w:style>
  <w:style w:type="table" w:styleId="LightShading">
    <w:name w:val="Light Shading"/>
    <w:basedOn w:val="TableNormal"/>
    <w:uiPriority w:val="60"/>
    <w:rsid w:val="00783B50"/>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4">
    <w:name w:val="Light Shading Accent 4"/>
    <w:basedOn w:val="TableNormal"/>
    <w:uiPriority w:val="60"/>
    <w:rsid w:val="00783B50"/>
    <w:rPr>
      <w:rFonts w:ascii="Calibri" w:eastAsia="Calibri" w:hAnsi="Calibri" w:cs="Arial"/>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Strong">
    <w:name w:val="Strong"/>
    <w:uiPriority w:val="22"/>
    <w:rsid w:val="00783B50"/>
    <w:rPr>
      <w:b/>
      <w:bCs/>
    </w:rPr>
  </w:style>
  <w:style w:type="paragraph" w:customStyle="1" w:styleId="chapter-para">
    <w:name w:val="chapter-para"/>
    <w:basedOn w:val="Normal"/>
    <w:rsid w:val="00783B50"/>
    <w:pPr>
      <w:bidi w:val="0"/>
      <w:spacing w:before="100" w:beforeAutospacing="1" w:after="100" w:afterAutospacing="1"/>
    </w:pPr>
  </w:style>
  <w:style w:type="character" w:customStyle="1" w:styleId="sr-only">
    <w:name w:val="sr-only"/>
    <w:rsid w:val="00783B50"/>
  </w:style>
  <w:style w:type="character" w:customStyle="1" w:styleId="i">
    <w:name w:val="i"/>
    <w:rsid w:val="00783B50"/>
  </w:style>
  <w:style w:type="character" w:customStyle="1" w:styleId="A8">
    <w:name w:val="A8"/>
    <w:uiPriority w:val="99"/>
    <w:rsid w:val="00783B50"/>
    <w:rPr>
      <w:rFonts w:cs="Times New Roman PS"/>
      <w:color w:val="000000"/>
      <w:sz w:val="11"/>
      <w:szCs w:val="11"/>
    </w:rPr>
  </w:style>
  <w:style w:type="character" w:customStyle="1" w:styleId="A3">
    <w:name w:val="A3"/>
    <w:uiPriority w:val="99"/>
    <w:rsid w:val="00783B50"/>
    <w:rPr>
      <w:rFonts w:cs="Myriad Pro"/>
      <w:color w:val="000000"/>
      <w:sz w:val="18"/>
      <w:szCs w:val="18"/>
    </w:rPr>
  </w:style>
  <w:style w:type="character" w:customStyle="1" w:styleId="A4">
    <w:name w:val="A4"/>
    <w:uiPriority w:val="99"/>
    <w:rsid w:val="00783B50"/>
    <w:rPr>
      <w:rFonts w:cs="Myriad Pro"/>
      <w:color w:val="000000"/>
      <w:sz w:val="14"/>
      <w:szCs w:val="14"/>
    </w:rPr>
  </w:style>
  <w:style w:type="character" w:customStyle="1" w:styleId="A0">
    <w:name w:val="A0"/>
    <w:uiPriority w:val="99"/>
    <w:rsid w:val="00783B50"/>
    <w:rPr>
      <w:rFonts w:cs="Myriad Pro"/>
      <w:color w:val="000000"/>
      <w:sz w:val="16"/>
      <w:szCs w:val="16"/>
    </w:rPr>
  </w:style>
  <w:style w:type="paragraph" w:customStyle="1" w:styleId="Pa14">
    <w:name w:val="Pa14"/>
    <w:basedOn w:val="Default"/>
    <w:next w:val="Default"/>
    <w:uiPriority w:val="99"/>
    <w:rsid w:val="00783B50"/>
    <w:pPr>
      <w:spacing w:line="161" w:lineRule="atLeast"/>
    </w:pPr>
    <w:rPr>
      <w:rFonts w:ascii="CapitoliumNews" w:hAnsi="CapitoliumNews" w:cs="Arial"/>
      <w:color w:val="auto"/>
    </w:rPr>
  </w:style>
  <w:style w:type="paragraph" w:customStyle="1" w:styleId="Pa13">
    <w:name w:val="Pa13"/>
    <w:basedOn w:val="Default"/>
    <w:next w:val="Default"/>
    <w:uiPriority w:val="99"/>
    <w:rsid w:val="00783B50"/>
    <w:pPr>
      <w:spacing w:line="161" w:lineRule="atLeast"/>
    </w:pPr>
    <w:rPr>
      <w:rFonts w:ascii="CapitoliumNews" w:hAnsi="CapitoliumNews" w:cs="Arial"/>
      <w:color w:val="auto"/>
    </w:rPr>
  </w:style>
  <w:style w:type="character" w:customStyle="1" w:styleId="personname">
    <w:name w:val="person_name"/>
    <w:rsid w:val="00783B50"/>
  </w:style>
  <w:style w:type="paragraph" w:customStyle="1" w:styleId="Pa24">
    <w:name w:val="Pa24"/>
    <w:basedOn w:val="Default"/>
    <w:next w:val="Default"/>
    <w:uiPriority w:val="99"/>
    <w:rsid w:val="00783B50"/>
    <w:pPr>
      <w:spacing w:line="181" w:lineRule="atLeast"/>
    </w:pPr>
    <w:rPr>
      <w:rFonts w:ascii="Segoe UI Light" w:hAnsi="Segoe UI Light" w:cs="Arial"/>
      <w:color w:val="auto"/>
    </w:rPr>
  </w:style>
  <w:style w:type="paragraph" w:styleId="NoSpacing">
    <w:name w:val="No Spacing"/>
    <w:link w:val="NoSpacingChar"/>
    <w:uiPriority w:val="1"/>
    <w:qFormat/>
    <w:rsid w:val="00783B50"/>
    <w:pPr>
      <w:bidi/>
    </w:pPr>
    <w:rPr>
      <w:rFonts w:ascii="Calibri" w:eastAsia="Calibri" w:hAnsi="Calibri" w:cs="Arial"/>
      <w:sz w:val="22"/>
      <w:szCs w:val="22"/>
    </w:rPr>
  </w:style>
  <w:style w:type="paragraph" w:styleId="BodyText">
    <w:name w:val="Body Text"/>
    <w:basedOn w:val="Normal"/>
    <w:link w:val="BodyTextChar"/>
    <w:uiPriority w:val="1"/>
    <w:rsid w:val="00783B50"/>
    <w:pPr>
      <w:bidi w:val="0"/>
      <w:jc w:val="lowKashida"/>
    </w:pPr>
    <w:rPr>
      <w:snapToGrid w:val="0"/>
      <w:sz w:val="30"/>
      <w:szCs w:val="30"/>
      <w:lang w:eastAsia="ar-SA"/>
    </w:rPr>
  </w:style>
  <w:style w:type="character" w:customStyle="1" w:styleId="BodyTextChar">
    <w:name w:val="Body Text Char"/>
    <w:link w:val="BodyText"/>
    <w:uiPriority w:val="1"/>
    <w:rsid w:val="00783B50"/>
    <w:rPr>
      <w:snapToGrid w:val="0"/>
      <w:sz w:val="30"/>
      <w:szCs w:val="30"/>
      <w:lang w:eastAsia="ar-SA"/>
    </w:rPr>
  </w:style>
  <w:style w:type="paragraph" w:styleId="BodyText2">
    <w:name w:val="Body Text 2"/>
    <w:basedOn w:val="Normal"/>
    <w:link w:val="BodyText2Char"/>
    <w:uiPriority w:val="99"/>
    <w:rsid w:val="00783B50"/>
    <w:pPr>
      <w:widowControl w:val="0"/>
      <w:bidi w:val="0"/>
      <w:spacing w:after="120" w:line="360" w:lineRule="auto"/>
      <w:jc w:val="lowKashida"/>
    </w:pPr>
    <w:rPr>
      <w:snapToGrid w:val="0"/>
      <w:sz w:val="28"/>
      <w:szCs w:val="38"/>
      <w:lang w:eastAsia="ar-SA"/>
    </w:rPr>
  </w:style>
  <w:style w:type="character" w:customStyle="1" w:styleId="BodyText2Char">
    <w:name w:val="Body Text 2 Char"/>
    <w:link w:val="BodyText2"/>
    <w:uiPriority w:val="99"/>
    <w:rsid w:val="00783B50"/>
    <w:rPr>
      <w:rFonts w:cs="Simplified Arabic"/>
      <w:snapToGrid w:val="0"/>
      <w:sz w:val="28"/>
      <w:szCs w:val="38"/>
      <w:lang w:eastAsia="ar-SA"/>
    </w:rPr>
  </w:style>
  <w:style w:type="table" w:styleId="LightGrid-Accent1">
    <w:name w:val="Light Grid Accent 1"/>
    <w:basedOn w:val="TableNormal"/>
    <w:uiPriority w:val="62"/>
    <w:rsid w:val="002C5DF3"/>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yriad Pro" w:eastAsia="Times New Roman" w:hAnsi="Myriad Pro"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yriad Pro" w:eastAsia="Times New Roman" w:hAnsi="Myriad Pro"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yriad Pro" w:eastAsia="Times New Roman" w:hAnsi="Myriad Pro" w:cs="Times New Roman"/>
        <w:b/>
        <w:bCs/>
      </w:rPr>
    </w:tblStylePr>
    <w:tblStylePr w:type="lastCol">
      <w:rPr>
        <w:rFonts w:ascii="Myriad Pro" w:eastAsia="Times New Roman" w:hAnsi="Myriad Pro"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5">
    <w:name w:val="Light Grid Accent 5"/>
    <w:basedOn w:val="TableNormal"/>
    <w:uiPriority w:val="62"/>
    <w:rsid w:val="002C5DF3"/>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yriad Pro" w:eastAsia="Times New Roman" w:hAnsi="Myriad Pro"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yriad Pro" w:eastAsia="Times New Roman" w:hAnsi="Myriad Pro"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yriad Pro" w:eastAsia="Times New Roman" w:hAnsi="Myriad Pro" w:cs="Times New Roman"/>
        <w:b/>
        <w:bCs/>
      </w:rPr>
    </w:tblStylePr>
    <w:tblStylePr w:type="lastCol">
      <w:rPr>
        <w:rFonts w:ascii="Myriad Pro" w:eastAsia="Times New Roman" w:hAnsi="Myriad Pro"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5">
    <w:name w:val="Light List Accent 5"/>
    <w:basedOn w:val="TableNormal"/>
    <w:uiPriority w:val="61"/>
    <w:rsid w:val="001D7720"/>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
    <w:name w:val="No List1"/>
    <w:next w:val="NoList"/>
    <w:uiPriority w:val="99"/>
    <w:semiHidden/>
    <w:unhideWhenUsed/>
    <w:rsid w:val="004730BC"/>
  </w:style>
  <w:style w:type="table" w:customStyle="1" w:styleId="TableGrid10">
    <w:name w:val="Table Grid1"/>
    <w:basedOn w:val="TableNormal"/>
    <w:next w:val="TableGrid"/>
    <w:uiPriority w:val="59"/>
    <w:rsid w:val="004730B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41">
    <w:name w:val="Light Grid - Accent 41"/>
    <w:basedOn w:val="TableNormal"/>
    <w:next w:val="LightGrid-Accent4"/>
    <w:uiPriority w:val="62"/>
    <w:rsid w:val="004730BC"/>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MediumShading2-Accent21">
    <w:name w:val="Medium Shading 2 - Accent 21"/>
    <w:basedOn w:val="TableNormal"/>
    <w:next w:val="MediumShading2-Accent2"/>
    <w:uiPriority w:val="64"/>
    <w:rsid w:val="004730BC"/>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21">
    <w:name w:val="Light List - Accent 21"/>
    <w:basedOn w:val="TableNormal"/>
    <w:next w:val="LightList-Accent2"/>
    <w:uiPriority w:val="61"/>
    <w:rsid w:val="004730BC"/>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41">
    <w:name w:val="Light List - Accent 41"/>
    <w:basedOn w:val="TableNormal"/>
    <w:next w:val="LightList-Accent4"/>
    <w:uiPriority w:val="61"/>
    <w:rsid w:val="004730BC"/>
    <w:rPr>
      <w:rFonts w:ascii="Calibri" w:eastAsia="Calibri" w:hAnsi="Calibri" w:cs="Arial"/>
      <w:sz w:val="22"/>
      <w:szCs w:val="22"/>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Shading-Accent11">
    <w:name w:val="Light Shading - Accent 11"/>
    <w:basedOn w:val="TableNormal"/>
    <w:next w:val="LightShading-Accent1"/>
    <w:uiPriority w:val="60"/>
    <w:locked/>
    <w:rsid w:val="004730BC"/>
    <w:rPr>
      <w:rFonts w:ascii="Calibri" w:eastAsia="Calibri" w:hAnsi="Calibri" w:cs="Arial"/>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4730BC"/>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PageNumber">
    <w:name w:val="page number"/>
    <w:basedOn w:val="DefaultParagraphFont"/>
    <w:rsid w:val="004730BC"/>
  </w:style>
  <w:style w:type="table" w:customStyle="1" w:styleId="LightShading1">
    <w:name w:val="Light Shading1"/>
    <w:basedOn w:val="TableNormal"/>
    <w:next w:val="LightShading"/>
    <w:uiPriority w:val="60"/>
    <w:locked/>
    <w:rsid w:val="004730BC"/>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61">
    <w:name w:val="Medium List 1 - Accent 61"/>
    <w:basedOn w:val="TableNormal"/>
    <w:next w:val="MediumList1-Accent6"/>
    <w:uiPriority w:val="65"/>
    <w:rsid w:val="004730BC"/>
    <w:rPr>
      <w:rFonts w:ascii="Calibri" w:eastAsia="Calibri" w:hAnsi="Calibri" w:cs="Arial"/>
      <w:color w:val="000000"/>
      <w:sz w:val="22"/>
      <w:szCs w:val="22"/>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Shading-Accent61">
    <w:name w:val="Light Shading - Accent 61"/>
    <w:basedOn w:val="TableNormal"/>
    <w:next w:val="LightShading-Accent6"/>
    <w:uiPriority w:val="60"/>
    <w:locked/>
    <w:rsid w:val="004730BC"/>
    <w:rPr>
      <w:rFonts w:ascii="Calibri" w:eastAsia="Calibri" w:hAnsi="Calibri" w:cs="Arial"/>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HTMLPreformatted">
    <w:name w:val="HTML Preformatted"/>
    <w:basedOn w:val="Normal"/>
    <w:link w:val="HTMLPreformattedChar"/>
    <w:unhideWhenUsed/>
    <w:rsid w:val="00473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sz w:val="20"/>
      <w:szCs w:val="20"/>
    </w:rPr>
  </w:style>
  <w:style w:type="character" w:customStyle="1" w:styleId="HTMLPreformattedChar">
    <w:name w:val="HTML Preformatted Char"/>
    <w:link w:val="HTMLPreformatted"/>
    <w:rsid w:val="004730BC"/>
    <w:rPr>
      <w:rFonts w:ascii="Courier New" w:hAnsi="Courier New" w:cs="Courier New"/>
    </w:rPr>
  </w:style>
  <w:style w:type="character" w:customStyle="1" w:styleId="mw-headline">
    <w:name w:val="mw-headline"/>
    <w:basedOn w:val="DefaultParagraphFont"/>
    <w:rsid w:val="004730BC"/>
  </w:style>
  <w:style w:type="table" w:customStyle="1" w:styleId="LightList-Accent11">
    <w:name w:val="Light List - Accent 11"/>
    <w:basedOn w:val="TableNormal"/>
    <w:next w:val="LightList-Accent1"/>
    <w:uiPriority w:val="61"/>
    <w:rsid w:val="004730BC"/>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bumpedfont15">
    <w:name w:val="bumpedfont15"/>
    <w:basedOn w:val="DefaultParagraphFont"/>
    <w:rsid w:val="004730BC"/>
  </w:style>
  <w:style w:type="character" w:customStyle="1" w:styleId="apple-converted-space">
    <w:name w:val="apple-converted-space"/>
    <w:basedOn w:val="DefaultParagraphFont"/>
    <w:rsid w:val="004730BC"/>
  </w:style>
  <w:style w:type="paragraph" w:customStyle="1" w:styleId="Title1">
    <w:name w:val="Title1"/>
    <w:basedOn w:val="Normal"/>
    <w:next w:val="Normal"/>
    <w:uiPriority w:val="10"/>
    <w:rsid w:val="004730BC"/>
    <w:pPr>
      <w:bidi w:val="0"/>
      <w:contextualSpacing/>
    </w:pPr>
    <w:rPr>
      <w:rFonts w:ascii="Cambria" w:hAnsi="Cambria"/>
      <w:spacing w:val="-10"/>
      <w:kern w:val="28"/>
      <w:sz w:val="56"/>
      <w:szCs w:val="56"/>
    </w:rPr>
  </w:style>
  <w:style w:type="character" w:customStyle="1" w:styleId="TitleChar">
    <w:name w:val="Title Char"/>
    <w:link w:val="Title"/>
    <w:uiPriority w:val="10"/>
    <w:rsid w:val="004730BC"/>
    <w:rPr>
      <w:rFonts w:ascii="Cambria" w:eastAsia="Times New Roman" w:hAnsi="Cambria" w:cs="Times New Roman"/>
      <w:spacing w:val="-10"/>
      <w:kern w:val="28"/>
      <w:sz w:val="56"/>
      <w:szCs w:val="56"/>
    </w:rPr>
  </w:style>
  <w:style w:type="paragraph" w:customStyle="1" w:styleId="s3">
    <w:name w:val="s3"/>
    <w:basedOn w:val="Normal"/>
    <w:rsid w:val="004730BC"/>
    <w:pPr>
      <w:bidi w:val="0"/>
      <w:spacing w:before="100" w:beforeAutospacing="1" w:after="100" w:afterAutospacing="1"/>
    </w:pPr>
  </w:style>
  <w:style w:type="character" w:customStyle="1" w:styleId="s6">
    <w:name w:val="s6"/>
    <w:basedOn w:val="DefaultParagraphFont"/>
    <w:rsid w:val="004730BC"/>
  </w:style>
  <w:style w:type="character" w:customStyle="1" w:styleId="s8">
    <w:name w:val="s8"/>
    <w:basedOn w:val="DefaultParagraphFont"/>
    <w:rsid w:val="004730BC"/>
  </w:style>
  <w:style w:type="character" w:customStyle="1" w:styleId="s9">
    <w:name w:val="s9"/>
    <w:basedOn w:val="DefaultParagraphFont"/>
    <w:rsid w:val="004730BC"/>
  </w:style>
  <w:style w:type="character" w:customStyle="1" w:styleId="s4">
    <w:name w:val="s4"/>
    <w:basedOn w:val="DefaultParagraphFont"/>
    <w:rsid w:val="004730BC"/>
  </w:style>
  <w:style w:type="paragraph" w:customStyle="1" w:styleId="s11">
    <w:name w:val="s11"/>
    <w:basedOn w:val="Normal"/>
    <w:rsid w:val="004730BC"/>
    <w:pPr>
      <w:bidi w:val="0"/>
      <w:spacing w:before="100" w:beforeAutospacing="1" w:after="100" w:afterAutospacing="1"/>
    </w:pPr>
  </w:style>
  <w:style w:type="character" w:customStyle="1" w:styleId="display-block">
    <w:name w:val="display-block"/>
    <w:basedOn w:val="DefaultParagraphFont"/>
    <w:rsid w:val="004730BC"/>
  </w:style>
  <w:style w:type="character" w:customStyle="1" w:styleId="contentauthor--name">
    <w:name w:val="content__author--name"/>
    <w:basedOn w:val="DefaultParagraphFont"/>
    <w:rsid w:val="004730BC"/>
  </w:style>
  <w:style w:type="character" w:customStyle="1" w:styleId="contentauthor--date">
    <w:name w:val="content__author--date"/>
    <w:basedOn w:val="DefaultParagraphFont"/>
    <w:rsid w:val="004730BC"/>
  </w:style>
  <w:style w:type="paragraph" w:customStyle="1" w:styleId="simplepara">
    <w:name w:val="simplepara"/>
    <w:basedOn w:val="Normal"/>
    <w:uiPriority w:val="99"/>
    <w:rsid w:val="004730BC"/>
    <w:pPr>
      <w:bidi w:val="0"/>
      <w:spacing w:before="100" w:beforeAutospacing="1" w:after="100" w:afterAutospacing="1"/>
    </w:pPr>
  </w:style>
  <w:style w:type="character" w:customStyle="1" w:styleId="s2">
    <w:name w:val="s2"/>
    <w:basedOn w:val="DefaultParagraphFont"/>
    <w:rsid w:val="004730BC"/>
  </w:style>
  <w:style w:type="table" w:customStyle="1" w:styleId="GridTable5Dark-Accent31">
    <w:name w:val="Grid Table 5 Dark - Accent 31"/>
    <w:basedOn w:val="TableNormal"/>
    <w:next w:val="GridTable5Dark-Accent32"/>
    <w:uiPriority w:val="50"/>
    <w:locked/>
    <w:rsid w:val="004730BC"/>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6Colorful-Accent21">
    <w:name w:val="Grid Table 6 Colorful - Accent 21"/>
    <w:basedOn w:val="TableNormal"/>
    <w:next w:val="GridTable6Colorful-Accent22"/>
    <w:uiPriority w:val="51"/>
    <w:rsid w:val="004730BC"/>
    <w:rPr>
      <w:rFonts w:ascii="Calibri" w:eastAsia="Calibri" w:hAnsi="Calibri" w:cs="Arial"/>
      <w:color w:val="943634"/>
      <w:sz w:val="22"/>
      <w:szCs w:val="22"/>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7Colorful-Accent21">
    <w:name w:val="Grid Table 7 Colorful - Accent 21"/>
    <w:basedOn w:val="TableNormal"/>
    <w:next w:val="GridTable7Colorful-Accent22"/>
    <w:uiPriority w:val="52"/>
    <w:rsid w:val="004730BC"/>
    <w:rPr>
      <w:rFonts w:ascii="Calibri" w:eastAsia="Calibri" w:hAnsi="Calibri" w:cs="Arial"/>
      <w:color w:val="943634"/>
      <w:sz w:val="22"/>
      <w:szCs w:val="22"/>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1">
    <w:name w:val="Grid Table 7 Colorful1"/>
    <w:basedOn w:val="TableNormal"/>
    <w:next w:val="GridTable7Colorful2"/>
    <w:uiPriority w:val="52"/>
    <w:rsid w:val="004730BC"/>
    <w:rPr>
      <w:rFonts w:ascii="Calibri" w:eastAsia="Calibri" w:hAnsi="Calibri" w:cs="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2-Accent41">
    <w:name w:val="Grid Table 2 - Accent 41"/>
    <w:basedOn w:val="TableNormal"/>
    <w:next w:val="GridTable2-Accent42"/>
    <w:uiPriority w:val="47"/>
    <w:locked/>
    <w:rsid w:val="004730BC"/>
    <w:rPr>
      <w:rFonts w:ascii="Calibri" w:eastAsia="Calibri" w:hAnsi="Calibri" w:cs="Arial"/>
      <w:sz w:val="22"/>
      <w:szCs w:val="22"/>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31">
    <w:name w:val="List Table 31"/>
    <w:basedOn w:val="TableNormal"/>
    <w:next w:val="ListTable32"/>
    <w:uiPriority w:val="48"/>
    <w:rsid w:val="004730BC"/>
    <w:rPr>
      <w:rFonts w:ascii="Calibri" w:eastAsia="Calibri" w:hAnsi="Calibri" w:cs="Arial"/>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Accent41">
    <w:name w:val="Grid Table 1 Light - Accent 41"/>
    <w:basedOn w:val="TableNormal"/>
    <w:next w:val="GridTable1Light-Accent42"/>
    <w:uiPriority w:val="46"/>
    <w:locked/>
    <w:rsid w:val="004730BC"/>
    <w:rPr>
      <w:rFonts w:ascii="Calibri" w:eastAsia="Calibri" w:hAnsi="Calibri" w:cs="Arial"/>
      <w:sz w:val="22"/>
      <w:szCs w:val="22"/>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3-Accent31">
    <w:name w:val="Grid Table 3 - Accent 31"/>
    <w:basedOn w:val="TableNormal"/>
    <w:next w:val="GridTable3-Accent32"/>
    <w:uiPriority w:val="48"/>
    <w:rsid w:val="004730BC"/>
    <w:rPr>
      <w:rFonts w:ascii="Calibri" w:eastAsia="Calibri" w:hAnsi="Calibri" w:cs="Arial"/>
      <w:sz w:val="22"/>
      <w:szCs w:val="22"/>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6Colorful-Accent31">
    <w:name w:val="Grid Table 6 Colorful - Accent 31"/>
    <w:basedOn w:val="TableNormal"/>
    <w:next w:val="GridTable6Colorful-Accent32"/>
    <w:uiPriority w:val="51"/>
    <w:rsid w:val="004730BC"/>
    <w:rPr>
      <w:rFonts w:ascii="Calibri" w:eastAsia="Calibri" w:hAnsi="Calibri" w:cs="Arial"/>
      <w:color w:val="76923C"/>
      <w:sz w:val="22"/>
      <w:szCs w:val="22"/>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1">
    <w:name w:val="Grid Table 41"/>
    <w:basedOn w:val="TableNormal"/>
    <w:next w:val="GridTable42"/>
    <w:uiPriority w:val="49"/>
    <w:rsid w:val="004730BC"/>
    <w:rPr>
      <w:rFonts w:ascii="Calibri" w:eastAsia="Calibri" w:hAnsi="Calibri" w:cs="Arial"/>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1">
    <w:name w:val="Grid Table 31"/>
    <w:basedOn w:val="TableNormal"/>
    <w:next w:val="GridTable32"/>
    <w:uiPriority w:val="48"/>
    <w:rsid w:val="004730BC"/>
    <w:rPr>
      <w:rFonts w:ascii="Calibri" w:eastAsia="Calibri" w:hAnsi="Calibri" w:cs="Arial"/>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11">
    <w:name w:val="Grid Table 1 Light - Accent 11"/>
    <w:basedOn w:val="TableNormal"/>
    <w:next w:val="GridTable1Light-Accent12"/>
    <w:uiPriority w:val="46"/>
    <w:rsid w:val="004730BC"/>
    <w:rPr>
      <w:rFonts w:ascii="Calibri" w:eastAsia="Calibri" w:hAnsi="Calibri" w:cs="Arial"/>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85">
    <w:name w:val="s85"/>
    <w:basedOn w:val="Normal"/>
    <w:rsid w:val="004730BC"/>
    <w:pPr>
      <w:bidi w:val="0"/>
      <w:spacing w:before="100" w:beforeAutospacing="1" w:after="100" w:afterAutospacing="1"/>
    </w:pPr>
  </w:style>
  <w:style w:type="character" w:customStyle="1" w:styleId="s84">
    <w:name w:val="s84"/>
    <w:basedOn w:val="DefaultParagraphFont"/>
    <w:rsid w:val="004730BC"/>
  </w:style>
  <w:style w:type="character" w:customStyle="1" w:styleId="s12">
    <w:name w:val="s12"/>
    <w:basedOn w:val="DefaultParagraphFont"/>
    <w:rsid w:val="004730BC"/>
  </w:style>
  <w:style w:type="paragraph" w:customStyle="1" w:styleId="s87">
    <w:name w:val="s87"/>
    <w:basedOn w:val="Normal"/>
    <w:rsid w:val="004730BC"/>
    <w:pPr>
      <w:bidi w:val="0"/>
      <w:spacing w:before="100" w:beforeAutospacing="1" w:after="100" w:afterAutospacing="1"/>
    </w:pPr>
  </w:style>
  <w:style w:type="character" w:customStyle="1" w:styleId="s68">
    <w:name w:val="s68"/>
    <w:basedOn w:val="DefaultParagraphFont"/>
    <w:rsid w:val="004730BC"/>
  </w:style>
  <w:style w:type="paragraph" w:customStyle="1" w:styleId="s88">
    <w:name w:val="s88"/>
    <w:basedOn w:val="Normal"/>
    <w:rsid w:val="004730BC"/>
    <w:pPr>
      <w:bidi w:val="0"/>
      <w:spacing w:before="100" w:beforeAutospacing="1" w:after="100" w:afterAutospacing="1"/>
    </w:pPr>
  </w:style>
  <w:style w:type="character" w:customStyle="1" w:styleId="s89">
    <w:name w:val="s89"/>
    <w:basedOn w:val="DefaultParagraphFont"/>
    <w:rsid w:val="004730BC"/>
  </w:style>
  <w:style w:type="character" w:customStyle="1" w:styleId="s90">
    <w:name w:val="s90"/>
    <w:basedOn w:val="DefaultParagraphFont"/>
    <w:rsid w:val="004730BC"/>
  </w:style>
  <w:style w:type="table" w:customStyle="1" w:styleId="GridTable5Dark-Accent11">
    <w:name w:val="Grid Table 5 Dark - Accent 11"/>
    <w:basedOn w:val="TableNormal"/>
    <w:next w:val="GridTable5Dark-Accent12"/>
    <w:uiPriority w:val="50"/>
    <w:locked/>
    <w:rsid w:val="004730BC"/>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ListTable3-Accent21">
    <w:name w:val="List Table 3 - Accent 21"/>
    <w:basedOn w:val="TableNormal"/>
    <w:next w:val="ListTable3-Accent22"/>
    <w:uiPriority w:val="48"/>
    <w:rsid w:val="004730BC"/>
    <w:rPr>
      <w:rFonts w:ascii="Calibri" w:eastAsia="Calibri" w:hAnsi="Calibri" w:cs="Arial"/>
      <w:sz w:val="22"/>
      <w:szCs w:val="22"/>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GridTable1Light-Accent51">
    <w:name w:val="Grid Table 1 Light - Accent 51"/>
    <w:basedOn w:val="TableNormal"/>
    <w:next w:val="GridTable1Light-Accent52"/>
    <w:uiPriority w:val="46"/>
    <w:rsid w:val="004730BC"/>
    <w:rPr>
      <w:rFonts w:ascii="Calibri" w:eastAsia="Calibri" w:hAnsi="Calibri" w:cs="Arial"/>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10">
    <w:name w:val="Grid Table 1 Light1"/>
    <w:basedOn w:val="TableNormal"/>
    <w:next w:val="GridTable1Light1"/>
    <w:uiPriority w:val="46"/>
    <w:rsid w:val="004730BC"/>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4-Accent41">
    <w:name w:val="Grid Table 4 - Accent 41"/>
    <w:basedOn w:val="TableNormal"/>
    <w:next w:val="GridTable4-Accent42"/>
    <w:uiPriority w:val="49"/>
    <w:rsid w:val="004730BC"/>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s15">
    <w:name w:val="s15"/>
    <w:basedOn w:val="DefaultParagraphFont"/>
    <w:rsid w:val="004730BC"/>
  </w:style>
  <w:style w:type="character" w:customStyle="1" w:styleId="bumpedfont20">
    <w:name w:val="bumpedfont20"/>
    <w:basedOn w:val="DefaultParagraphFont"/>
    <w:rsid w:val="004730BC"/>
  </w:style>
  <w:style w:type="character" w:customStyle="1" w:styleId="s13">
    <w:name w:val="s13"/>
    <w:basedOn w:val="DefaultParagraphFont"/>
    <w:rsid w:val="004730BC"/>
  </w:style>
  <w:style w:type="paragraph" w:customStyle="1" w:styleId="s160">
    <w:name w:val="s160"/>
    <w:basedOn w:val="Normal"/>
    <w:rsid w:val="004730BC"/>
    <w:pPr>
      <w:bidi w:val="0"/>
      <w:spacing w:before="100" w:beforeAutospacing="1" w:after="100" w:afterAutospacing="1"/>
    </w:pPr>
  </w:style>
  <w:style w:type="character" w:customStyle="1" w:styleId="s97">
    <w:name w:val="s97"/>
    <w:basedOn w:val="DefaultParagraphFont"/>
    <w:rsid w:val="004730BC"/>
  </w:style>
  <w:style w:type="paragraph" w:customStyle="1" w:styleId="s23">
    <w:name w:val="s23"/>
    <w:basedOn w:val="Normal"/>
    <w:rsid w:val="004730BC"/>
    <w:pPr>
      <w:bidi w:val="0"/>
      <w:spacing w:before="100" w:beforeAutospacing="1" w:after="100" w:afterAutospacing="1"/>
    </w:pPr>
  </w:style>
  <w:style w:type="paragraph" w:customStyle="1" w:styleId="s151">
    <w:name w:val="s151"/>
    <w:basedOn w:val="Normal"/>
    <w:rsid w:val="004730BC"/>
    <w:pPr>
      <w:bidi w:val="0"/>
      <w:spacing w:before="100" w:beforeAutospacing="1" w:after="100" w:afterAutospacing="1"/>
    </w:pPr>
  </w:style>
  <w:style w:type="character" w:customStyle="1" w:styleId="s180">
    <w:name w:val="s180"/>
    <w:basedOn w:val="DefaultParagraphFont"/>
    <w:rsid w:val="004730BC"/>
  </w:style>
  <w:style w:type="character" w:customStyle="1" w:styleId="s46">
    <w:name w:val="s46"/>
    <w:basedOn w:val="DefaultParagraphFont"/>
    <w:rsid w:val="004730BC"/>
  </w:style>
  <w:style w:type="character" w:customStyle="1" w:styleId="s185">
    <w:name w:val="s185"/>
    <w:basedOn w:val="DefaultParagraphFont"/>
    <w:rsid w:val="004730BC"/>
  </w:style>
  <w:style w:type="paragraph" w:customStyle="1" w:styleId="s186">
    <w:name w:val="s186"/>
    <w:basedOn w:val="Normal"/>
    <w:rsid w:val="004730BC"/>
    <w:pPr>
      <w:bidi w:val="0"/>
      <w:spacing w:before="100" w:beforeAutospacing="1" w:after="100" w:afterAutospacing="1"/>
    </w:pPr>
  </w:style>
  <w:style w:type="paragraph" w:customStyle="1" w:styleId="s188">
    <w:name w:val="s188"/>
    <w:basedOn w:val="Normal"/>
    <w:rsid w:val="004730BC"/>
    <w:pPr>
      <w:bidi w:val="0"/>
      <w:spacing w:before="100" w:beforeAutospacing="1" w:after="100" w:afterAutospacing="1"/>
    </w:pPr>
  </w:style>
  <w:style w:type="character" w:customStyle="1" w:styleId="s187">
    <w:name w:val="s187"/>
    <w:basedOn w:val="DefaultParagraphFont"/>
    <w:rsid w:val="004730BC"/>
  </w:style>
  <w:style w:type="character" w:customStyle="1" w:styleId="s189">
    <w:name w:val="s189"/>
    <w:basedOn w:val="DefaultParagraphFont"/>
    <w:rsid w:val="004730BC"/>
  </w:style>
  <w:style w:type="character" w:customStyle="1" w:styleId="s193">
    <w:name w:val="s193"/>
    <w:basedOn w:val="DefaultParagraphFont"/>
    <w:rsid w:val="004730BC"/>
  </w:style>
  <w:style w:type="table" w:customStyle="1" w:styleId="GridTable4-Accent21">
    <w:name w:val="Grid Table 4 - Accent 21"/>
    <w:basedOn w:val="TableNormal"/>
    <w:next w:val="GridTable4-Accent22"/>
    <w:uiPriority w:val="49"/>
    <w:rsid w:val="004730BC"/>
    <w:rPr>
      <w:rFonts w:ascii="Calibri" w:eastAsia="Calibri" w:hAnsi="Calibri" w:cs="Arial"/>
      <w:sz w:val="22"/>
      <w:szCs w:val="22"/>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5Dark-Accent22">
    <w:name w:val="Grid Table 5 Dark - Accent 22"/>
    <w:basedOn w:val="TableNormal"/>
    <w:next w:val="GridTable5Dark-Accent23"/>
    <w:uiPriority w:val="50"/>
    <w:locked/>
    <w:rsid w:val="004730BC"/>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3-Accent41">
    <w:name w:val="Grid Table 3 - Accent 41"/>
    <w:basedOn w:val="TableNormal"/>
    <w:next w:val="GridTable3-Accent42"/>
    <w:uiPriority w:val="48"/>
    <w:rsid w:val="004730BC"/>
    <w:rPr>
      <w:rFonts w:ascii="Calibri" w:eastAsia="Calibri"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2"/>
    <w:uiPriority w:val="48"/>
    <w:rsid w:val="004730BC"/>
    <w:rPr>
      <w:rFonts w:ascii="Calibri" w:eastAsia="Calibri" w:hAnsi="Calibri" w:cs="Arial"/>
      <w:sz w:val="22"/>
      <w:szCs w:val="22"/>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eGridLight1">
    <w:name w:val="Table Grid Light1"/>
    <w:basedOn w:val="TableNormal"/>
    <w:next w:val="TableGridLight2"/>
    <w:uiPriority w:val="40"/>
    <w:rsid w:val="004730BC"/>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2-Accent11">
    <w:name w:val="Grid Table 2 - Accent 11"/>
    <w:basedOn w:val="TableNormal"/>
    <w:next w:val="GridTable2-Accent12"/>
    <w:uiPriority w:val="47"/>
    <w:rsid w:val="004730BC"/>
    <w:rPr>
      <w:rFonts w:ascii="Calibri" w:eastAsia="Calibri" w:hAnsi="Calibri" w:cs="Arial"/>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s118">
    <w:name w:val="s118"/>
    <w:basedOn w:val="DefaultParagraphFont"/>
    <w:rsid w:val="004730BC"/>
  </w:style>
  <w:style w:type="paragraph" w:customStyle="1" w:styleId="s152">
    <w:name w:val="s152"/>
    <w:basedOn w:val="Normal"/>
    <w:rsid w:val="004730BC"/>
    <w:pPr>
      <w:bidi w:val="0"/>
      <w:spacing w:before="100" w:beforeAutospacing="1" w:after="100" w:afterAutospacing="1"/>
    </w:pPr>
  </w:style>
  <w:style w:type="character" w:customStyle="1" w:styleId="s393">
    <w:name w:val="s393"/>
    <w:basedOn w:val="DefaultParagraphFont"/>
    <w:rsid w:val="004730BC"/>
  </w:style>
  <w:style w:type="character" w:customStyle="1" w:styleId="s394">
    <w:name w:val="s394"/>
    <w:basedOn w:val="DefaultParagraphFont"/>
    <w:rsid w:val="004730BC"/>
  </w:style>
  <w:style w:type="paragraph" w:customStyle="1" w:styleId="s397">
    <w:name w:val="s397"/>
    <w:basedOn w:val="Normal"/>
    <w:rsid w:val="004730BC"/>
    <w:pPr>
      <w:bidi w:val="0"/>
      <w:spacing w:before="100" w:beforeAutospacing="1" w:after="100" w:afterAutospacing="1"/>
    </w:pPr>
  </w:style>
  <w:style w:type="paragraph" w:customStyle="1" w:styleId="s398">
    <w:name w:val="s398"/>
    <w:basedOn w:val="Normal"/>
    <w:rsid w:val="004730BC"/>
    <w:pPr>
      <w:bidi w:val="0"/>
      <w:spacing w:before="100" w:beforeAutospacing="1" w:after="100" w:afterAutospacing="1"/>
    </w:pPr>
  </w:style>
  <w:style w:type="paragraph" w:customStyle="1" w:styleId="s402">
    <w:name w:val="s402"/>
    <w:basedOn w:val="Normal"/>
    <w:rsid w:val="004730BC"/>
    <w:pPr>
      <w:bidi w:val="0"/>
      <w:spacing w:before="100" w:beforeAutospacing="1" w:after="100" w:afterAutospacing="1"/>
    </w:pPr>
  </w:style>
  <w:style w:type="paragraph" w:customStyle="1" w:styleId="s404">
    <w:name w:val="s404"/>
    <w:basedOn w:val="Normal"/>
    <w:rsid w:val="004730BC"/>
    <w:pPr>
      <w:bidi w:val="0"/>
      <w:spacing w:before="100" w:beforeAutospacing="1" w:after="100" w:afterAutospacing="1"/>
    </w:pPr>
  </w:style>
  <w:style w:type="paragraph" w:customStyle="1" w:styleId="s407">
    <w:name w:val="s407"/>
    <w:basedOn w:val="Normal"/>
    <w:rsid w:val="004730BC"/>
    <w:pPr>
      <w:bidi w:val="0"/>
      <w:spacing w:before="100" w:beforeAutospacing="1" w:after="100" w:afterAutospacing="1"/>
    </w:pPr>
  </w:style>
  <w:style w:type="paragraph" w:customStyle="1" w:styleId="s326">
    <w:name w:val="s326"/>
    <w:basedOn w:val="Normal"/>
    <w:rsid w:val="004730BC"/>
    <w:pPr>
      <w:bidi w:val="0"/>
      <w:spacing w:before="100" w:beforeAutospacing="1" w:after="100" w:afterAutospacing="1"/>
    </w:pPr>
  </w:style>
  <w:style w:type="paragraph" w:customStyle="1" w:styleId="s139">
    <w:name w:val="s139"/>
    <w:basedOn w:val="Normal"/>
    <w:rsid w:val="004730BC"/>
    <w:pPr>
      <w:bidi w:val="0"/>
      <w:spacing w:before="100" w:beforeAutospacing="1" w:after="100" w:afterAutospacing="1"/>
    </w:pPr>
  </w:style>
  <w:style w:type="paragraph" w:customStyle="1" w:styleId="s412">
    <w:name w:val="s412"/>
    <w:basedOn w:val="Normal"/>
    <w:rsid w:val="004730BC"/>
    <w:pPr>
      <w:bidi w:val="0"/>
      <w:spacing w:before="100" w:beforeAutospacing="1" w:after="100" w:afterAutospacing="1"/>
    </w:pPr>
  </w:style>
  <w:style w:type="paragraph" w:customStyle="1" w:styleId="s414">
    <w:name w:val="s414"/>
    <w:basedOn w:val="Normal"/>
    <w:rsid w:val="004730BC"/>
    <w:pPr>
      <w:bidi w:val="0"/>
      <w:spacing w:before="100" w:beforeAutospacing="1" w:after="100" w:afterAutospacing="1"/>
    </w:pPr>
  </w:style>
  <w:style w:type="paragraph" w:customStyle="1" w:styleId="s39">
    <w:name w:val="s39"/>
    <w:basedOn w:val="Normal"/>
    <w:rsid w:val="004730BC"/>
    <w:pPr>
      <w:bidi w:val="0"/>
      <w:spacing w:before="100" w:beforeAutospacing="1" w:after="100" w:afterAutospacing="1"/>
    </w:pPr>
  </w:style>
  <w:style w:type="paragraph" w:customStyle="1" w:styleId="s416">
    <w:name w:val="s416"/>
    <w:basedOn w:val="Normal"/>
    <w:rsid w:val="004730BC"/>
    <w:pPr>
      <w:bidi w:val="0"/>
      <w:spacing w:before="100" w:beforeAutospacing="1" w:after="100" w:afterAutospacing="1"/>
    </w:pPr>
  </w:style>
  <w:style w:type="paragraph" w:customStyle="1" w:styleId="s417">
    <w:name w:val="s417"/>
    <w:basedOn w:val="Normal"/>
    <w:rsid w:val="004730BC"/>
    <w:pPr>
      <w:bidi w:val="0"/>
      <w:spacing w:before="100" w:beforeAutospacing="1" w:after="100" w:afterAutospacing="1"/>
    </w:pPr>
  </w:style>
  <w:style w:type="paragraph" w:customStyle="1" w:styleId="s420">
    <w:name w:val="s420"/>
    <w:basedOn w:val="Normal"/>
    <w:rsid w:val="004730BC"/>
    <w:pPr>
      <w:bidi w:val="0"/>
      <w:spacing w:before="100" w:beforeAutospacing="1" w:after="100" w:afterAutospacing="1"/>
    </w:pPr>
  </w:style>
  <w:style w:type="paragraph" w:customStyle="1" w:styleId="s18">
    <w:name w:val="s18"/>
    <w:basedOn w:val="Normal"/>
    <w:rsid w:val="004730BC"/>
    <w:pPr>
      <w:bidi w:val="0"/>
      <w:spacing w:before="100" w:beforeAutospacing="1" w:after="100" w:afterAutospacing="1"/>
    </w:pPr>
  </w:style>
  <w:style w:type="paragraph" w:customStyle="1" w:styleId="s428">
    <w:name w:val="s428"/>
    <w:basedOn w:val="Normal"/>
    <w:rsid w:val="004730BC"/>
    <w:pPr>
      <w:bidi w:val="0"/>
      <w:spacing w:before="100" w:beforeAutospacing="1" w:after="100" w:afterAutospacing="1"/>
    </w:pPr>
  </w:style>
  <w:style w:type="character" w:customStyle="1" w:styleId="s427">
    <w:name w:val="s427"/>
    <w:basedOn w:val="DefaultParagraphFont"/>
    <w:rsid w:val="004730BC"/>
  </w:style>
  <w:style w:type="character" w:customStyle="1" w:styleId="s429">
    <w:name w:val="s429"/>
    <w:basedOn w:val="DefaultParagraphFont"/>
    <w:rsid w:val="004730BC"/>
  </w:style>
  <w:style w:type="paragraph" w:customStyle="1" w:styleId="s436">
    <w:name w:val="s436"/>
    <w:basedOn w:val="Normal"/>
    <w:rsid w:val="004730BC"/>
    <w:pPr>
      <w:bidi w:val="0"/>
      <w:spacing w:before="100" w:beforeAutospacing="1" w:after="100" w:afterAutospacing="1"/>
    </w:pPr>
  </w:style>
  <w:style w:type="paragraph" w:customStyle="1" w:styleId="s439">
    <w:name w:val="s439"/>
    <w:basedOn w:val="Normal"/>
    <w:rsid w:val="004730BC"/>
    <w:pPr>
      <w:bidi w:val="0"/>
      <w:spacing w:before="100" w:beforeAutospacing="1" w:after="100" w:afterAutospacing="1"/>
    </w:pPr>
  </w:style>
  <w:style w:type="paragraph" w:customStyle="1" w:styleId="s440">
    <w:name w:val="s440"/>
    <w:basedOn w:val="Normal"/>
    <w:rsid w:val="004730BC"/>
    <w:pPr>
      <w:bidi w:val="0"/>
      <w:spacing w:before="100" w:beforeAutospacing="1" w:after="100" w:afterAutospacing="1"/>
    </w:pPr>
  </w:style>
  <w:style w:type="paragraph" w:customStyle="1" w:styleId="s442">
    <w:name w:val="s442"/>
    <w:basedOn w:val="Normal"/>
    <w:rsid w:val="004730BC"/>
    <w:pPr>
      <w:bidi w:val="0"/>
      <w:spacing w:before="100" w:beforeAutospacing="1" w:after="100" w:afterAutospacing="1"/>
    </w:pPr>
  </w:style>
  <w:style w:type="paragraph" w:customStyle="1" w:styleId="s443">
    <w:name w:val="s443"/>
    <w:basedOn w:val="Normal"/>
    <w:rsid w:val="004730BC"/>
    <w:pPr>
      <w:bidi w:val="0"/>
      <w:spacing w:before="100" w:beforeAutospacing="1" w:after="100" w:afterAutospacing="1"/>
    </w:pPr>
  </w:style>
  <w:style w:type="paragraph" w:customStyle="1" w:styleId="s444">
    <w:name w:val="s444"/>
    <w:basedOn w:val="Normal"/>
    <w:rsid w:val="004730BC"/>
    <w:pPr>
      <w:bidi w:val="0"/>
      <w:spacing w:before="100" w:beforeAutospacing="1" w:after="100" w:afterAutospacing="1"/>
    </w:pPr>
  </w:style>
  <w:style w:type="character" w:customStyle="1" w:styleId="s445">
    <w:name w:val="s445"/>
    <w:basedOn w:val="DefaultParagraphFont"/>
    <w:rsid w:val="004730BC"/>
  </w:style>
  <w:style w:type="paragraph" w:customStyle="1" w:styleId="s448">
    <w:name w:val="s448"/>
    <w:basedOn w:val="Normal"/>
    <w:rsid w:val="004730BC"/>
    <w:pPr>
      <w:bidi w:val="0"/>
      <w:spacing w:before="100" w:beforeAutospacing="1" w:after="100" w:afterAutospacing="1"/>
    </w:pPr>
  </w:style>
  <w:style w:type="paragraph" w:customStyle="1" w:styleId="s31">
    <w:name w:val="s31"/>
    <w:basedOn w:val="Normal"/>
    <w:rsid w:val="004730BC"/>
    <w:pPr>
      <w:bidi w:val="0"/>
      <w:spacing w:before="100" w:beforeAutospacing="1" w:after="100" w:afterAutospacing="1"/>
    </w:pPr>
  </w:style>
  <w:style w:type="character" w:customStyle="1" w:styleId="s450">
    <w:name w:val="s450"/>
    <w:basedOn w:val="DefaultParagraphFont"/>
    <w:rsid w:val="004730BC"/>
  </w:style>
  <w:style w:type="table" w:customStyle="1" w:styleId="PlainTable11">
    <w:name w:val="Plain Table 11"/>
    <w:basedOn w:val="TableNormal"/>
    <w:next w:val="PlainTable12"/>
    <w:uiPriority w:val="41"/>
    <w:rsid w:val="004730BC"/>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136">
    <w:name w:val="s136"/>
    <w:basedOn w:val="Normal"/>
    <w:rsid w:val="004730BC"/>
    <w:pPr>
      <w:bidi w:val="0"/>
      <w:spacing w:before="100" w:beforeAutospacing="1" w:after="100" w:afterAutospacing="1"/>
    </w:pPr>
  </w:style>
  <w:style w:type="paragraph" w:customStyle="1" w:styleId="s281">
    <w:name w:val="s281"/>
    <w:basedOn w:val="Normal"/>
    <w:rsid w:val="004730BC"/>
    <w:pPr>
      <w:bidi w:val="0"/>
      <w:spacing w:before="100" w:beforeAutospacing="1" w:after="100" w:afterAutospacing="1"/>
    </w:pPr>
  </w:style>
  <w:style w:type="paragraph" w:customStyle="1" w:styleId="s285">
    <w:name w:val="s285"/>
    <w:basedOn w:val="Normal"/>
    <w:rsid w:val="004730BC"/>
    <w:pPr>
      <w:bidi w:val="0"/>
      <w:spacing w:before="100" w:beforeAutospacing="1" w:after="100" w:afterAutospacing="1"/>
    </w:pPr>
  </w:style>
  <w:style w:type="paragraph" w:customStyle="1" w:styleId="s42">
    <w:name w:val="s42"/>
    <w:basedOn w:val="Normal"/>
    <w:rsid w:val="004730BC"/>
    <w:pPr>
      <w:bidi w:val="0"/>
      <w:spacing w:before="100" w:beforeAutospacing="1" w:after="100" w:afterAutospacing="1"/>
    </w:pPr>
  </w:style>
  <w:style w:type="paragraph" w:customStyle="1" w:styleId="s123">
    <w:name w:val="s123"/>
    <w:basedOn w:val="Normal"/>
    <w:rsid w:val="004730BC"/>
    <w:pPr>
      <w:bidi w:val="0"/>
      <w:spacing w:before="100" w:beforeAutospacing="1" w:after="100" w:afterAutospacing="1"/>
    </w:pPr>
  </w:style>
  <w:style w:type="paragraph" w:customStyle="1" w:styleId="s318">
    <w:name w:val="s318"/>
    <w:basedOn w:val="Normal"/>
    <w:rsid w:val="004730BC"/>
    <w:pPr>
      <w:bidi w:val="0"/>
      <w:spacing w:before="100" w:beforeAutospacing="1" w:after="100" w:afterAutospacing="1"/>
    </w:pPr>
  </w:style>
  <w:style w:type="paragraph" w:customStyle="1" w:styleId="s316">
    <w:name w:val="s316"/>
    <w:basedOn w:val="Normal"/>
    <w:rsid w:val="004730BC"/>
    <w:pPr>
      <w:bidi w:val="0"/>
      <w:spacing w:before="100" w:beforeAutospacing="1" w:after="100" w:afterAutospacing="1"/>
    </w:pPr>
  </w:style>
  <w:style w:type="paragraph" w:customStyle="1" w:styleId="s320">
    <w:name w:val="s320"/>
    <w:basedOn w:val="Normal"/>
    <w:rsid w:val="004730BC"/>
    <w:pPr>
      <w:bidi w:val="0"/>
      <w:spacing w:before="100" w:beforeAutospacing="1" w:after="100" w:afterAutospacing="1"/>
    </w:pPr>
  </w:style>
  <w:style w:type="paragraph" w:customStyle="1" w:styleId="s321">
    <w:name w:val="s321"/>
    <w:basedOn w:val="Normal"/>
    <w:rsid w:val="004730BC"/>
    <w:pPr>
      <w:bidi w:val="0"/>
      <w:spacing w:before="100" w:beforeAutospacing="1" w:after="100" w:afterAutospacing="1"/>
    </w:pPr>
  </w:style>
  <w:style w:type="paragraph" w:customStyle="1" w:styleId="s43">
    <w:name w:val="s43"/>
    <w:basedOn w:val="Normal"/>
    <w:rsid w:val="004730BC"/>
    <w:pPr>
      <w:bidi w:val="0"/>
      <w:spacing w:before="100" w:beforeAutospacing="1" w:after="100" w:afterAutospacing="1"/>
    </w:pPr>
  </w:style>
  <w:style w:type="paragraph" w:customStyle="1" w:styleId="s143">
    <w:name w:val="s143"/>
    <w:basedOn w:val="Normal"/>
    <w:rsid w:val="004730BC"/>
    <w:pPr>
      <w:bidi w:val="0"/>
      <w:spacing w:before="100" w:beforeAutospacing="1" w:after="100" w:afterAutospacing="1"/>
    </w:pPr>
  </w:style>
  <w:style w:type="paragraph" w:customStyle="1" w:styleId="s410">
    <w:name w:val="s410"/>
    <w:basedOn w:val="Normal"/>
    <w:rsid w:val="004730BC"/>
    <w:pPr>
      <w:bidi w:val="0"/>
      <w:spacing w:before="100" w:beforeAutospacing="1" w:after="100" w:afterAutospacing="1"/>
    </w:pPr>
  </w:style>
  <w:style w:type="paragraph" w:customStyle="1" w:styleId="s34">
    <w:name w:val="s34"/>
    <w:basedOn w:val="Normal"/>
    <w:rsid w:val="004730BC"/>
    <w:pPr>
      <w:bidi w:val="0"/>
      <w:spacing w:before="100" w:beforeAutospacing="1" w:after="100" w:afterAutospacing="1"/>
    </w:pPr>
  </w:style>
  <w:style w:type="character" w:customStyle="1" w:styleId="referencesarticle-title">
    <w:name w:val="references__article-title"/>
    <w:basedOn w:val="DefaultParagraphFont"/>
    <w:rsid w:val="004730BC"/>
  </w:style>
  <w:style w:type="character" w:customStyle="1" w:styleId="referencesyear">
    <w:name w:val="references__year"/>
    <w:basedOn w:val="DefaultParagraphFont"/>
    <w:rsid w:val="004730BC"/>
  </w:style>
  <w:style w:type="character" w:customStyle="1" w:styleId="html-italic">
    <w:name w:val="html-italic"/>
    <w:basedOn w:val="DefaultParagraphFont"/>
    <w:rsid w:val="004730BC"/>
  </w:style>
  <w:style w:type="character" w:customStyle="1" w:styleId="mi">
    <w:name w:val="mi"/>
    <w:basedOn w:val="DefaultParagraphFont"/>
    <w:rsid w:val="004730BC"/>
  </w:style>
  <w:style w:type="character" w:customStyle="1" w:styleId="mo">
    <w:name w:val="mo"/>
    <w:basedOn w:val="DefaultParagraphFont"/>
    <w:rsid w:val="004730BC"/>
  </w:style>
  <w:style w:type="character" w:customStyle="1" w:styleId="mn">
    <w:name w:val="mn"/>
    <w:basedOn w:val="DefaultParagraphFont"/>
    <w:rsid w:val="004730BC"/>
  </w:style>
  <w:style w:type="character" w:customStyle="1" w:styleId="cit-name-surname">
    <w:name w:val="cit-name-surname"/>
    <w:basedOn w:val="DefaultParagraphFont"/>
    <w:rsid w:val="004730BC"/>
  </w:style>
  <w:style w:type="character" w:customStyle="1" w:styleId="cit-name-given-names">
    <w:name w:val="cit-name-given-names"/>
    <w:basedOn w:val="DefaultParagraphFont"/>
    <w:rsid w:val="004730BC"/>
  </w:style>
  <w:style w:type="character" w:customStyle="1" w:styleId="cit-etal">
    <w:name w:val="cit-etal"/>
    <w:basedOn w:val="DefaultParagraphFont"/>
    <w:rsid w:val="004730BC"/>
  </w:style>
  <w:style w:type="character" w:styleId="HTMLCite">
    <w:name w:val="HTML Cite"/>
    <w:uiPriority w:val="99"/>
    <w:unhideWhenUsed/>
    <w:rsid w:val="004730BC"/>
    <w:rPr>
      <w:i/>
      <w:iCs/>
    </w:rPr>
  </w:style>
  <w:style w:type="character" w:customStyle="1" w:styleId="cit-article-title">
    <w:name w:val="cit-article-title"/>
    <w:basedOn w:val="DefaultParagraphFont"/>
    <w:rsid w:val="004730BC"/>
  </w:style>
  <w:style w:type="character" w:customStyle="1" w:styleId="cit-pub-date">
    <w:name w:val="cit-pub-date"/>
    <w:basedOn w:val="DefaultParagraphFont"/>
    <w:rsid w:val="004730BC"/>
  </w:style>
  <w:style w:type="character" w:customStyle="1" w:styleId="cit-vol">
    <w:name w:val="cit-vol"/>
    <w:basedOn w:val="DefaultParagraphFont"/>
    <w:rsid w:val="004730BC"/>
  </w:style>
  <w:style w:type="character" w:customStyle="1" w:styleId="cit-fpage">
    <w:name w:val="cit-fpage"/>
    <w:basedOn w:val="DefaultParagraphFont"/>
    <w:rsid w:val="004730BC"/>
  </w:style>
  <w:style w:type="character" w:customStyle="1" w:styleId="cit-lpage">
    <w:name w:val="cit-lpage"/>
    <w:basedOn w:val="DefaultParagraphFont"/>
    <w:rsid w:val="004730BC"/>
  </w:style>
  <w:style w:type="character" w:customStyle="1" w:styleId="ref-journal">
    <w:name w:val="ref-journal"/>
    <w:basedOn w:val="DefaultParagraphFont"/>
    <w:rsid w:val="004730BC"/>
  </w:style>
  <w:style w:type="table" w:styleId="LightGrid-Accent4">
    <w:name w:val="Light Grid Accent 4"/>
    <w:basedOn w:val="TableNormal"/>
    <w:uiPriority w:val="62"/>
    <w:rsid w:val="004730BC"/>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MediumShading2-Accent2">
    <w:name w:val="Medium Shading 2 Accent 2"/>
    <w:basedOn w:val="TableNormal"/>
    <w:uiPriority w:val="64"/>
    <w:rsid w:val="004730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4730BC"/>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4">
    <w:name w:val="Light List Accent 4"/>
    <w:basedOn w:val="TableNormal"/>
    <w:uiPriority w:val="61"/>
    <w:rsid w:val="004730BC"/>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Shading-Accent1">
    <w:name w:val="Light Shading Accent 1"/>
    <w:basedOn w:val="TableNormal"/>
    <w:uiPriority w:val="60"/>
    <w:rsid w:val="004730BC"/>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60"/>
    <w:rsid w:val="004730BC"/>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MediumList1-Accent6">
    <w:name w:val="Medium List 1 Accent 6"/>
    <w:basedOn w:val="TableNormal"/>
    <w:uiPriority w:val="65"/>
    <w:rsid w:val="004730BC"/>
    <w:rPr>
      <w:color w:val="00000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LightShading-Accent6">
    <w:name w:val="Light Shading Accent 6"/>
    <w:basedOn w:val="TableNormal"/>
    <w:uiPriority w:val="60"/>
    <w:rsid w:val="004730BC"/>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LightList-Accent1">
    <w:name w:val="Light List Accent 1"/>
    <w:basedOn w:val="TableNormal"/>
    <w:uiPriority w:val="61"/>
    <w:rsid w:val="004730BC"/>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styleId="Title">
    <w:name w:val="Title"/>
    <w:basedOn w:val="Normal"/>
    <w:next w:val="Normal"/>
    <w:link w:val="TitleChar"/>
    <w:uiPriority w:val="10"/>
    <w:rsid w:val="004730BC"/>
    <w:pPr>
      <w:spacing w:before="240" w:after="60"/>
      <w:jc w:val="center"/>
      <w:outlineLvl w:val="0"/>
    </w:pPr>
    <w:rPr>
      <w:rFonts w:ascii="Cambria" w:hAnsi="Cambria"/>
      <w:spacing w:val="-10"/>
      <w:kern w:val="28"/>
      <w:sz w:val="56"/>
      <w:szCs w:val="56"/>
    </w:rPr>
  </w:style>
  <w:style w:type="character" w:customStyle="1" w:styleId="TitleChar1">
    <w:name w:val="Title Char1"/>
    <w:rsid w:val="004730BC"/>
    <w:rPr>
      <w:rFonts w:ascii="Calibri Light" w:eastAsia="Times New Roman" w:hAnsi="Calibri Light" w:cs="Times New Roman"/>
      <w:b/>
      <w:bCs/>
      <w:kern w:val="28"/>
      <w:sz w:val="32"/>
      <w:szCs w:val="32"/>
    </w:rPr>
  </w:style>
  <w:style w:type="table" w:customStyle="1" w:styleId="GridTable5Dark-Accent32">
    <w:name w:val="Grid Table 5 Dark - Accent 32"/>
    <w:basedOn w:val="TableNormal"/>
    <w:uiPriority w:val="50"/>
    <w:rsid w:val="004730BC"/>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6Colorful-Accent22">
    <w:name w:val="Grid Table 6 Colorful - Accent 22"/>
    <w:basedOn w:val="TableNormal"/>
    <w:uiPriority w:val="51"/>
    <w:rsid w:val="004730BC"/>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7Colorful-Accent22">
    <w:name w:val="Grid Table 7 Colorful - Accent 22"/>
    <w:basedOn w:val="TableNormal"/>
    <w:uiPriority w:val="52"/>
    <w:rsid w:val="004730BC"/>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2">
    <w:name w:val="Grid Table 7 Colorful2"/>
    <w:basedOn w:val="TableNormal"/>
    <w:uiPriority w:val="52"/>
    <w:rsid w:val="004730BC"/>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2-Accent42">
    <w:name w:val="Grid Table 2 - Accent 42"/>
    <w:basedOn w:val="TableNormal"/>
    <w:uiPriority w:val="47"/>
    <w:rsid w:val="004730BC"/>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32">
    <w:name w:val="List Table 32"/>
    <w:basedOn w:val="TableNormal"/>
    <w:uiPriority w:val="48"/>
    <w:rsid w:val="004730BC"/>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Accent42">
    <w:name w:val="Grid Table 1 Light - Accent 42"/>
    <w:basedOn w:val="TableNormal"/>
    <w:uiPriority w:val="46"/>
    <w:rsid w:val="004730BC"/>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3-Accent32">
    <w:name w:val="Grid Table 3 - Accent 32"/>
    <w:basedOn w:val="TableNormal"/>
    <w:uiPriority w:val="48"/>
    <w:rsid w:val="004730B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6Colorful-Accent32">
    <w:name w:val="Grid Table 6 Colorful - Accent 32"/>
    <w:basedOn w:val="TableNormal"/>
    <w:uiPriority w:val="51"/>
    <w:rsid w:val="004730BC"/>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2">
    <w:name w:val="Grid Table 42"/>
    <w:basedOn w:val="TableNormal"/>
    <w:uiPriority w:val="49"/>
    <w:rsid w:val="004730B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2">
    <w:name w:val="Grid Table 32"/>
    <w:basedOn w:val="TableNormal"/>
    <w:uiPriority w:val="48"/>
    <w:rsid w:val="004730B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12">
    <w:name w:val="Grid Table 1 Light - Accent 12"/>
    <w:basedOn w:val="TableNormal"/>
    <w:uiPriority w:val="46"/>
    <w:rsid w:val="004730BC"/>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5Dark-Accent12">
    <w:name w:val="Grid Table 5 Dark - Accent 12"/>
    <w:basedOn w:val="TableNormal"/>
    <w:uiPriority w:val="50"/>
    <w:rsid w:val="004730BC"/>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3-Accent22">
    <w:name w:val="List Table 3 - Accent 22"/>
    <w:basedOn w:val="TableNormal"/>
    <w:uiPriority w:val="48"/>
    <w:rsid w:val="004730BC"/>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GridTable1Light-Accent52">
    <w:name w:val="Grid Table 1 Light - Accent 52"/>
    <w:basedOn w:val="TableNormal"/>
    <w:uiPriority w:val="46"/>
    <w:rsid w:val="004730BC"/>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4-Accent42">
    <w:name w:val="Grid Table 4 - Accent 42"/>
    <w:basedOn w:val="TableNormal"/>
    <w:uiPriority w:val="49"/>
    <w:rsid w:val="004730BC"/>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22">
    <w:name w:val="Grid Table 4 - Accent 22"/>
    <w:basedOn w:val="TableNormal"/>
    <w:uiPriority w:val="49"/>
    <w:rsid w:val="004730BC"/>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3">
    <w:name w:val="Grid Table 5 Dark - Accent 23"/>
    <w:basedOn w:val="TableNormal"/>
    <w:uiPriority w:val="50"/>
    <w:rsid w:val="004730BC"/>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3-Accent42">
    <w:name w:val="Grid Table 3 - Accent 42"/>
    <w:basedOn w:val="TableNormal"/>
    <w:uiPriority w:val="48"/>
    <w:rsid w:val="004730BC"/>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2">
    <w:name w:val="Grid Table 3 - Accent 52"/>
    <w:basedOn w:val="TableNormal"/>
    <w:uiPriority w:val="48"/>
    <w:rsid w:val="004730BC"/>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leGridLight2">
    <w:name w:val="Table Grid Light2"/>
    <w:basedOn w:val="TableNormal"/>
    <w:uiPriority w:val="40"/>
    <w:rsid w:val="004730B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2-Accent12">
    <w:name w:val="Grid Table 2 - Accent 12"/>
    <w:basedOn w:val="TableNormal"/>
    <w:uiPriority w:val="47"/>
    <w:rsid w:val="004730BC"/>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
    <w:name w:val="Plain Table 12"/>
    <w:basedOn w:val="TableNormal"/>
    <w:uiPriority w:val="41"/>
    <w:rsid w:val="004730BC"/>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5Dark-Accent511">
    <w:name w:val="Grid Table 5 Dark - Accent 511"/>
    <w:basedOn w:val="TableNormal"/>
    <w:uiPriority w:val="50"/>
    <w:rsid w:val="004F5DED"/>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fig0">
    <w:name w:val="fig"/>
    <w:basedOn w:val="Caption"/>
    <w:link w:val="figChar0"/>
    <w:rsid w:val="009A5937"/>
    <w:pPr>
      <w:jc w:val="center"/>
    </w:pPr>
    <w:rPr>
      <w:color w:val="auto"/>
      <w:szCs w:val="24"/>
    </w:rPr>
  </w:style>
  <w:style w:type="character" w:customStyle="1" w:styleId="figChar0">
    <w:name w:val="fig Char"/>
    <w:link w:val="fig0"/>
    <w:rsid w:val="009A5937"/>
    <w:rPr>
      <w:rFonts w:eastAsia="Calibri"/>
      <w:b/>
      <w:bCs/>
      <w:sz w:val="24"/>
      <w:szCs w:val="24"/>
    </w:rPr>
  </w:style>
  <w:style w:type="character" w:customStyle="1" w:styleId="CaptionChar">
    <w:name w:val="Caption Char"/>
    <w:aliases w:val="Table Caption Char,T_Cap Char"/>
    <w:link w:val="Caption"/>
    <w:uiPriority w:val="35"/>
    <w:rsid w:val="000730A2"/>
    <w:rPr>
      <w:b/>
      <w:bCs/>
      <w:color w:val="000000"/>
      <w:sz w:val="24"/>
      <w:szCs w:val="36"/>
      <w:lang w:val="en-GB"/>
    </w:rPr>
  </w:style>
  <w:style w:type="table" w:customStyle="1" w:styleId="GridTable5Dark-Accent512">
    <w:name w:val="Grid Table 5 Dark - Accent 512"/>
    <w:basedOn w:val="TableNormal"/>
    <w:uiPriority w:val="50"/>
    <w:rsid w:val="00AB312F"/>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3">
    <w:name w:val="Grid Table 5 Dark - Accent 513"/>
    <w:basedOn w:val="TableNormal"/>
    <w:uiPriority w:val="50"/>
    <w:rsid w:val="00AB312F"/>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4">
    <w:name w:val="Grid Table 5 Dark - Accent 514"/>
    <w:basedOn w:val="TableNormal"/>
    <w:uiPriority w:val="50"/>
    <w:rsid w:val="00AB312F"/>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5">
    <w:name w:val="Grid Table 5 Dark - Accent 515"/>
    <w:basedOn w:val="TableNormal"/>
    <w:uiPriority w:val="50"/>
    <w:rsid w:val="00AB312F"/>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6">
    <w:name w:val="Grid Table 5 Dark - Accent 516"/>
    <w:basedOn w:val="TableNormal"/>
    <w:uiPriority w:val="50"/>
    <w:rsid w:val="00AB312F"/>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UnresolvedMention1">
    <w:name w:val="Unresolved Mention1"/>
    <w:uiPriority w:val="99"/>
    <w:semiHidden/>
    <w:unhideWhenUsed/>
    <w:rsid w:val="00F26BBC"/>
    <w:rPr>
      <w:color w:val="605E5C"/>
      <w:shd w:val="clear" w:color="auto" w:fill="E1DFDD"/>
    </w:rPr>
  </w:style>
  <w:style w:type="paragraph" w:customStyle="1" w:styleId="ssc">
    <w:name w:val="ssc"/>
    <w:basedOn w:val="Normal"/>
    <w:rsid w:val="002D4942"/>
    <w:pPr>
      <w:bidi w:val="0"/>
      <w:spacing w:before="100" w:beforeAutospacing="1" w:after="100" w:afterAutospacing="1"/>
    </w:pPr>
  </w:style>
  <w:style w:type="character" w:customStyle="1" w:styleId="ParagraphChar0">
    <w:name w:val="Paragraph Char"/>
    <w:link w:val="Paragraph0"/>
    <w:locked/>
    <w:rsid w:val="006320FC"/>
    <w:rPr>
      <w:rFonts w:ascii="AdvOT678fd422" w:eastAsia="AdvOT678fd422" w:hAnsi="AdvOT678fd422"/>
      <w:sz w:val="28"/>
      <w:szCs w:val="22"/>
      <w:lang w:bidi="en-US"/>
    </w:rPr>
  </w:style>
  <w:style w:type="paragraph" w:customStyle="1" w:styleId="Paragraph0">
    <w:name w:val="Paragraph"/>
    <w:basedOn w:val="Normal"/>
    <w:link w:val="ParagraphChar0"/>
    <w:rsid w:val="006320FC"/>
    <w:pPr>
      <w:bidi w:val="0"/>
      <w:spacing w:after="200" w:line="360" w:lineRule="auto"/>
      <w:ind w:firstLine="720"/>
      <w:jc w:val="both"/>
    </w:pPr>
    <w:rPr>
      <w:rFonts w:ascii="AdvOT678fd422" w:eastAsia="AdvOT678fd422" w:hAnsi="AdvOT678fd422"/>
      <w:sz w:val="28"/>
      <w:szCs w:val="22"/>
      <w:lang w:bidi="en-US"/>
    </w:rPr>
  </w:style>
  <w:style w:type="character" w:styleId="FollowedHyperlink">
    <w:name w:val="FollowedHyperlink"/>
    <w:uiPriority w:val="99"/>
    <w:unhideWhenUsed/>
    <w:rsid w:val="006320FC"/>
    <w:rPr>
      <w:color w:val="800080"/>
      <w:u w:val="single"/>
    </w:rPr>
  </w:style>
  <w:style w:type="paragraph" w:customStyle="1" w:styleId="msonormal0">
    <w:name w:val="msonormal"/>
    <w:basedOn w:val="Normal"/>
    <w:rsid w:val="006320FC"/>
    <w:pPr>
      <w:bidi w:val="0"/>
      <w:spacing w:before="100" w:beforeAutospacing="1" w:after="100" w:afterAutospacing="1"/>
    </w:pPr>
  </w:style>
  <w:style w:type="character" w:customStyle="1" w:styleId="HeaderChar1">
    <w:name w:val="Header Char1"/>
    <w:aliases w:val="Char Char Char1,Char Char Char Char Char Char Char Char1 Char1,Char5 Char Char1"/>
    <w:semiHidden/>
    <w:rsid w:val="006320FC"/>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6320FC"/>
    <w:pPr>
      <w:bidi w:val="0"/>
      <w:spacing w:line="348" w:lineRule="auto"/>
      <w:ind w:firstLine="720"/>
      <w:jc w:val="lowKashida"/>
    </w:pPr>
    <w:rPr>
      <w:sz w:val="28"/>
      <w:szCs w:val="28"/>
      <w:lang w:eastAsia="ar-SA"/>
    </w:rPr>
  </w:style>
  <w:style w:type="character" w:customStyle="1" w:styleId="BodyTextIndentChar">
    <w:name w:val="Body Text Indent Char"/>
    <w:link w:val="BodyTextIndent"/>
    <w:uiPriority w:val="99"/>
    <w:rsid w:val="006320FC"/>
    <w:rPr>
      <w:sz w:val="28"/>
      <w:szCs w:val="28"/>
      <w:lang w:eastAsia="ar-SA"/>
    </w:rPr>
  </w:style>
  <w:style w:type="paragraph" w:styleId="Subtitle">
    <w:name w:val="Subtitle"/>
    <w:basedOn w:val="Normal"/>
    <w:next w:val="Normal"/>
    <w:link w:val="SubtitleChar"/>
    <w:rsid w:val="006320FC"/>
    <w:pPr>
      <w:bidi w:val="0"/>
      <w:spacing w:after="160" w:line="276" w:lineRule="auto"/>
    </w:pPr>
    <w:rPr>
      <w:rFonts w:ascii="Calibri" w:hAnsi="Calibri" w:cs="Arial"/>
      <w:color w:val="5A5A5A"/>
      <w:spacing w:val="15"/>
      <w:sz w:val="22"/>
      <w:szCs w:val="22"/>
    </w:rPr>
  </w:style>
  <w:style w:type="character" w:customStyle="1" w:styleId="SubtitleChar">
    <w:name w:val="Subtitle Char"/>
    <w:link w:val="Subtitle"/>
    <w:rsid w:val="006320FC"/>
    <w:rPr>
      <w:rFonts w:ascii="Calibri" w:hAnsi="Calibri" w:cs="Arial"/>
      <w:color w:val="5A5A5A"/>
      <w:spacing w:val="15"/>
      <w:sz w:val="22"/>
      <w:szCs w:val="22"/>
    </w:rPr>
  </w:style>
  <w:style w:type="character" w:customStyle="1" w:styleId="NoSpacingChar">
    <w:name w:val="No Spacing Char"/>
    <w:link w:val="NoSpacing"/>
    <w:uiPriority w:val="1"/>
    <w:locked/>
    <w:rsid w:val="006320FC"/>
    <w:rPr>
      <w:rFonts w:ascii="Calibri" w:eastAsia="Calibri" w:hAnsi="Calibri" w:cs="Arial"/>
      <w:sz w:val="22"/>
      <w:szCs w:val="22"/>
    </w:rPr>
  </w:style>
  <w:style w:type="character" w:customStyle="1" w:styleId="ListParagraphChar">
    <w:name w:val="List Paragraph Char"/>
    <w:link w:val="ListParagraph"/>
    <w:uiPriority w:val="34"/>
    <w:locked/>
    <w:rsid w:val="006320FC"/>
    <w:rPr>
      <w:rFonts w:ascii="Calibri" w:eastAsia="Calibri" w:hAnsi="Calibri" w:cs="Arial"/>
      <w:sz w:val="22"/>
      <w:szCs w:val="22"/>
    </w:rPr>
  </w:style>
  <w:style w:type="paragraph" w:styleId="Quote">
    <w:name w:val="Quote"/>
    <w:basedOn w:val="Normal"/>
    <w:next w:val="Normal"/>
    <w:link w:val="QuoteChar"/>
    <w:uiPriority w:val="29"/>
    <w:rsid w:val="006320FC"/>
    <w:pPr>
      <w:bidi w:val="0"/>
      <w:spacing w:before="200" w:after="160" w:line="276" w:lineRule="auto"/>
      <w:ind w:left="864" w:right="864"/>
      <w:jc w:val="center"/>
    </w:pPr>
    <w:rPr>
      <w:i/>
      <w:iCs/>
      <w:color w:val="404040"/>
    </w:rPr>
  </w:style>
  <w:style w:type="character" w:customStyle="1" w:styleId="QuoteChar">
    <w:name w:val="Quote Char"/>
    <w:link w:val="Quote"/>
    <w:uiPriority w:val="29"/>
    <w:rsid w:val="006320FC"/>
    <w:rPr>
      <w:i/>
      <w:iCs/>
      <w:color w:val="404040"/>
      <w:sz w:val="24"/>
      <w:szCs w:val="24"/>
    </w:rPr>
  </w:style>
  <w:style w:type="character" w:customStyle="1" w:styleId="FigureChar">
    <w:name w:val="Figure Char"/>
    <w:link w:val="Figure"/>
    <w:locked/>
    <w:rsid w:val="006320FC"/>
    <w:rPr>
      <w:b/>
      <w:bCs/>
      <w:noProof/>
    </w:rPr>
  </w:style>
  <w:style w:type="paragraph" w:customStyle="1" w:styleId="Figure">
    <w:name w:val="Figure"/>
    <w:basedOn w:val="Normal"/>
    <w:link w:val="FigureChar"/>
    <w:rsid w:val="006320FC"/>
    <w:pPr>
      <w:autoSpaceDE w:val="0"/>
      <w:autoSpaceDN w:val="0"/>
      <w:bidi w:val="0"/>
      <w:adjustRightInd w:val="0"/>
      <w:spacing w:before="120" w:after="120" w:line="360" w:lineRule="auto"/>
      <w:jc w:val="center"/>
    </w:pPr>
    <w:rPr>
      <w:b/>
      <w:bCs/>
      <w:noProof/>
      <w:sz w:val="20"/>
      <w:szCs w:val="20"/>
    </w:rPr>
  </w:style>
  <w:style w:type="character" w:customStyle="1" w:styleId="H1Char">
    <w:name w:val="H1 Char"/>
    <w:link w:val="H1"/>
    <w:locked/>
    <w:rsid w:val="005070F0"/>
    <w:rPr>
      <w:b/>
      <w:bCs/>
      <w:color w:val="000000"/>
      <w:sz w:val="28"/>
      <w:szCs w:val="28"/>
    </w:rPr>
  </w:style>
  <w:style w:type="paragraph" w:customStyle="1" w:styleId="H1">
    <w:name w:val="H1"/>
    <w:basedOn w:val="Title-"/>
    <w:link w:val="H1Char"/>
    <w:rsid w:val="005070F0"/>
    <w:pPr>
      <w:jc w:val="both"/>
    </w:pPr>
  </w:style>
  <w:style w:type="character" w:customStyle="1" w:styleId="TableChar">
    <w:name w:val="Table Char"/>
    <w:link w:val="Table"/>
    <w:locked/>
    <w:rsid w:val="009A5937"/>
    <w:rPr>
      <w:rFonts w:eastAsia="Calibri"/>
      <w:b/>
      <w:bCs/>
      <w:sz w:val="24"/>
      <w:szCs w:val="24"/>
    </w:rPr>
  </w:style>
  <w:style w:type="paragraph" w:customStyle="1" w:styleId="Table">
    <w:name w:val="Table"/>
    <w:basedOn w:val="fig0"/>
    <w:link w:val="TableChar"/>
    <w:rsid w:val="009A5937"/>
    <w:pPr>
      <w:spacing w:after="0"/>
      <w:jc w:val="left"/>
    </w:pPr>
  </w:style>
  <w:style w:type="paragraph" w:customStyle="1" w:styleId="pp-first">
    <w:name w:val="p p-first"/>
    <w:basedOn w:val="Normal"/>
    <w:uiPriority w:val="99"/>
    <w:rsid w:val="006320FC"/>
    <w:pPr>
      <w:bidi w:val="0"/>
      <w:spacing w:before="100" w:beforeAutospacing="1" w:after="100" w:afterAutospacing="1"/>
    </w:pPr>
  </w:style>
  <w:style w:type="character" w:customStyle="1" w:styleId="H3-BulChar">
    <w:name w:val="H3-Bul Char"/>
    <w:link w:val="H3-Bul"/>
    <w:locked/>
    <w:rsid w:val="006320FC"/>
    <w:rPr>
      <w:b/>
      <w:bCs/>
      <w:color w:val="000000"/>
      <w:sz w:val="36"/>
      <w:szCs w:val="36"/>
    </w:rPr>
  </w:style>
  <w:style w:type="paragraph" w:customStyle="1" w:styleId="H3-Bul">
    <w:name w:val="H3-Bul"/>
    <w:basedOn w:val="H1"/>
    <w:link w:val="H3-BulChar"/>
    <w:rsid w:val="006320FC"/>
    <w:pPr>
      <w:numPr>
        <w:numId w:val="2"/>
      </w:numPr>
      <w:spacing w:before="240" w:after="240" w:line="240" w:lineRule="auto"/>
      <w:ind w:left="360"/>
    </w:pPr>
    <w:rPr>
      <w:sz w:val="36"/>
      <w:szCs w:val="36"/>
    </w:rPr>
  </w:style>
  <w:style w:type="character" w:customStyle="1" w:styleId="UsualChar">
    <w:name w:val="Usual Char"/>
    <w:basedOn w:val="DefaultParagraphFont"/>
    <w:link w:val="Usual"/>
    <w:locked/>
    <w:rsid w:val="006320FC"/>
  </w:style>
  <w:style w:type="paragraph" w:customStyle="1" w:styleId="Usual">
    <w:name w:val="Usual"/>
    <w:basedOn w:val="Normal"/>
    <w:link w:val="UsualChar"/>
    <w:rsid w:val="006320FC"/>
    <w:pPr>
      <w:autoSpaceDE w:val="0"/>
      <w:autoSpaceDN w:val="0"/>
      <w:bidi w:val="0"/>
      <w:adjustRightInd w:val="0"/>
      <w:spacing w:before="120" w:line="360" w:lineRule="auto"/>
      <w:ind w:firstLine="720"/>
      <w:jc w:val="both"/>
    </w:pPr>
    <w:rPr>
      <w:sz w:val="20"/>
      <w:szCs w:val="20"/>
    </w:rPr>
  </w:style>
  <w:style w:type="paragraph" w:customStyle="1" w:styleId="para">
    <w:name w:val="para"/>
    <w:basedOn w:val="Normal"/>
    <w:rsid w:val="006320FC"/>
    <w:pPr>
      <w:bidi w:val="0"/>
      <w:spacing w:before="100" w:beforeAutospacing="1" w:after="100" w:afterAutospacing="1"/>
    </w:pPr>
  </w:style>
  <w:style w:type="character" w:customStyle="1" w:styleId="Bodytext0">
    <w:name w:val="Body text_"/>
    <w:link w:val="BodyText20"/>
    <w:semiHidden/>
    <w:locked/>
    <w:rsid w:val="006320FC"/>
    <w:rPr>
      <w:shd w:val="clear" w:color="auto" w:fill="FFFFFF"/>
    </w:rPr>
  </w:style>
  <w:style w:type="paragraph" w:customStyle="1" w:styleId="BodyText20">
    <w:name w:val="Body Text2"/>
    <w:basedOn w:val="Normal"/>
    <w:link w:val="Bodytext0"/>
    <w:semiHidden/>
    <w:rsid w:val="006320FC"/>
    <w:pPr>
      <w:widowControl w:val="0"/>
      <w:shd w:val="clear" w:color="auto" w:fill="FFFFFF"/>
      <w:bidi w:val="0"/>
      <w:spacing w:before="360" w:after="120" w:line="355" w:lineRule="exact"/>
      <w:ind w:hanging="340"/>
      <w:jc w:val="both"/>
    </w:pPr>
    <w:rPr>
      <w:sz w:val="20"/>
      <w:szCs w:val="20"/>
    </w:rPr>
  </w:style>
  <w:style w:type="character" w:customStyle="1" w:styleId="NChar">
    <w:name w:val="N Char"/>
    <w:link w:val="N"/>
    <w:locked/>
    <w:rsid w:val="006320FC"/>
    <w:rPr>
      <w:rFonts w:eastAsia="SimSun"/>
      <w:b/>
      <w:bCs/>
      <w:color w:val="000000"/>
      <w:sz w:val="28"/>
      <w:szCs w:val="28"/>
      <w:lang w:eastAsia="zh-CN"/>
    </w:rPr>
  </w:style>
  <w:style w:type="paragraph" w:customStyle="1" w:styleId="N">
    <w:name w:val="N"/>
    <w:basedOn w:val="P"/>
    <w:link w:val="NChar"/>
    <w:rsid w:val="006320FC"/>
    <w:pPr>
      <w:numPr>
        <w:numId w:val="3"/>
      </w:numPr>
      <w:spacing w:line="360" w:lineRule="auto"/>
      <w:ind w:left="720" w:hanging="540"/>
    </w:pPr>
    <w:rPr>
      <w:b/>
      <w:bCs/>
      <w:sz w:val="28"/>
      <w:szCs w:val="28"/>
      <w:lang w:val="en-US"/>
    </w:rPr>
  </w:style>
  <w:style w:type="character" w:customStyle="1" w:styleId="LChar">
    <w:name w:val="L Char"/>
    <w:link w:val="L"/>
    <w:locked/>
    <w:rsid w:val="006320FC"/>
    <w:rPr>
      <w:rFonts w:eastAsia="SimSun"/>
      <w:b/>
      <w:bCs/>
      <w:color w:val="000000"/>
      <w:sz w:val="28"/>
      <w:szCs w:val="28"/>
      <w:lang w:eastAsia="zh-CN"/>
    </w:rPr>
  </w:style>
  <w:style w:type="paragraph" w:customStyle="1" w:styleId="L">
    <w:name w:val="L"/>
    <w:basedOn w:val="P"/>
    <w:link w:val="LChar"/>
    <w:rsid w:val="006320FC"/>
    <w:pPr>
      <w:numPr>
        <w:numId w:val="4"/>
      </w:numPr>
      <w:spacing w:line="360" w:lineRule="auto"/>
    </w:pPr>
    <w:rPr>
      <w:b/>
      <w:bCs/>
      <w:sz w:val="28"/>
      <w:szCs w:val="28"/>
      <w:lang w:val="en-US"/>
    </w:rPr>
  </w:style>
  <w:style w:type="paragraph" w:customStyle="1" w:styleId="tabtext">
    <w:name w:val="tabtext"/>
    <w:basedOn w:val="Normal"/>
    <w:uiPriority w:val="99"/>
    <w:rsid w:val="006320FC"/>
    <w:pPr>
      <w:bidi w:val="0"/>
      <w:spacing w:before="100" w:beforeAutospacing="1" w:after="100" w:afterAutospacing="1"/>
    </w:pPr>
  </w:style>
  <w:style w:type="character" w:customStyle="1" w:styleId="H4Char">
    <w:name w:val="H 4 Char"/>
    <w:link w:val="H4"/>
    <w:locked/>
    <w:rsid w:val="006320FC"/>
    <w:rPr>
      <w:rFonts w:eastAsia="Calibri"/>
      <w:b/>
      <w:bCs/>
      <w:sz w:val="32"/>
      <w:szCs w:val="32"/>
      <w:lang w:bidi="ar-EG"/>
    </w:rPr>
  </w:style>
  <w:style w:type="paragraph" w:customStyle="1" w:styleId="H4">
    <w:name w:val="H 4"/>
    <w:basedOn w:val="ListParagraph"/>
    <w:link w:val="H4Char"/>
    <w:rsid w:val="006320FC"/>
    <w:pPr>
      <w:numPr>
        <w:numId w:val="5"/>
      </w:numPr>
      <w:bidi w:val="0"/>
      <w:spacing w:after="160" w:line="360" w:lineRule="auto"/>
      <w:jc w:val="both"/>
    </w:pPr>
    <w:rPr>
      <w:rFonts w:ascii="Times New Roman" w:hAnsi="Times New Roman" w:cs="Times New Roman"/>
      <w:b/>
      <w:bCs/>
      <w:sz w:val="32"/>
      <w:szCs w:val="32"/>
      <w:lang w:bidi="ar-EG"/>
    </w:rPr>
  </w:style>
  <w:style w:type="paragraph" w:customStyle="1" w:styleId="article-section-content">
    <w:name w:val="article-section-content"/>
    <w:basedOn w:val="Normal"/>
    <w:uiPriority w:val="99"/>
    <w:rsid w:val="006320FC"/>
    <w:pPr>
      <w:bidi w:val="0"/>
      <w:spacing w:before="100" w:beforeAutospacing="1" w:after="100" w:afterAutospacing="1"/>
    </w:pPr>
  </w:style>
  <w:style w:type="paragraph" w:customStyle="1" w:styleId="first-child">
    <w:name w:val="first-child"/>
    <w:basedOn w:val="Normal"/>
    <w:uiPriority w:val="99"/>
    <w:rsid w:val="006320FC"/>
    <w:pPr>
      <w:bidi w:val="0"/>
      <w:spacing w:before="100" w:beforeAutospacing="1" w:after="100" w:afterAutospacing="1"/>
    </w:pPr>
  </w:style>
  <w:style w:type="character" w:styleId="PlaceholderText">
    <w:name w:val="Placeholder Text"/>
    <w:uiPriority w:val="99"/>
    <w:semiHidden/>
    <w:rsid w:val="006320FC"/>
    <w:rPr>
      <w:color w:val="808080"/>
    </w:rPr>
  </w:style>
  <w:style w:type="character" w:styleId="SubtleEmphasis">
    <w:name w:val="Subtle Emphasis"/>
    <w:uiPriority w:val="19"/>
    <w:rsid w:val="006320FC"/>
    <w:rPr>
      <w:i/>
      <w:iCs/>
      <w:color w:val="808080"/>
    </w:rPr>
  </w:style>
  <w:style w:type="character" w:customStyle="1" w:styleId="shorttext">
    <w:name w:val="short_text"/>
    <w:basedOn w:val="DefaultParagraphFont"/>
    <w:rsid w:val="006320FC"/>
  </w:style>
  <w:style w:type="character" w:customStyle="1" w:styleId="highlight">
    <w:name w:val="highlight"/>
    <w:rsid w:val="006320FC"/>
  </w:style>
  <w:style w:type="character" w:customStyle="1" w:styleId="fontstyle01">
    <w:name w:val="fontstyle01"/>
    <w:rsid w:val="006320FC"/>
    <w:rPr>
      <w:rFonts w:ascii="AdvP4A0FAF" w:hAnsi="AdvP4A0FAF" w:hint="default"/>
      <w:b w:val="0"/>
      <w:bCs w:val="0"/>
      <w:i w:val="0"/>
      <w:iCs w:val="0"/>
      <w:color w:val="000000"/>
      <w:sz w:val="16"/>
      <w:szCs w:val="16"/>
    </w:rPr>
  </w:style>
  <w:style w:type="character" w:customStyle="1" w:styleId="bkciteavail">
    <w:name w:val="bk_cite_avail"/>
    <w:basedOn w:val="DefaultParagraphFont"/>
    <w:rsid w:val="006320FC"/>
  </w:style>
  <w:style w:type="character" w:customStyle="1" w:styleId="table-captionlabel">
    <w:name w:val="table-caption__label"/>
    <w:basedOn w:val="DefaultParagraphFont"/>
    <w:rsid w:val="006320FC"/>
  </w:style>
  <w:style w:type="character" w:customStyle="1" w:styleId="figpopup-sensitive-area">
    <w:name w:val="figpopup-sensitive-area"/>
    <w:basedOn w:val="DefaultParagraphFont"/>
    <w:rsid w:val="006320FC"/>
  </w:style>
  <w:style w:type="character" w:customStyle="1" w:styleId="captionlabel">
    <w:name w:val="captionlabel"/>
    <w:basedOn w:val="DefaultParagraphFont"/>
    <w:rsid w:val="006320FC"/>
  </w:style>
  <w:style w:type="character" w:customStyle="1" w:styleId="internalref">
    <w:name w:val="internalref"/>
    <w:basedOn w:val="DefaultParagraphFont"/>
    <w:rsid w:val="006320FC"/>
  </w:style>
  <w:style w:type="character" w:customStyle="1" w:styleId="captionnumber">
    <w:name w:val="captionnumber"/>
    <w:basedOn w:val="DefaultParagraphFont"/>
    <w:rsid w:val="006320FC"/>
  </w:style>
  <w:style w:type="character" w:customStyle="1" w:styleId="label">
    <w:name w:val="label"/>
    <w:basedOn w:val="DefaultParagraphFont"/>
    <w:rsid w:val="006320FC"/>
  </w:style>
  <w:style w:type="character" w:customStyle="1" w:styleId="table-label">
    <w:name w:val="table-label"/>
    <w:basedOn w:val="DefaultParagraphFont"/>
    <w:rsid w:val="006320FC"/>
  </w:style>
  <w:style w:type="table" w:styleId="MediumGrid2">
    <w:name w:val="Medium Grid 2"/>
    <w:basedOn w:val="TableNormal"/>
    <w:uiPriority w:val="68"/>
    <w:unhideWhenUsed/>
    <w:rsid w:val="006320FC"/>
    <w:rPr>
      <w:rFonts w:ascii="Cambria" w:hAnsi="Cambria"/>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Shading1-Accent5">
    <w:name w:val="Medium Shading 1 Accent 5"/>
    <w:basedOn w:val="TableNormal"/>
    <w:uiPriority w:val="63"/>
    <w:unhideWhenUsed/>
    <w:rsid w:val="006320FC"/>
    <w:rPr>
      <w:rFonts w:ascii="Calibri" w:eastAsia="SimSun"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100" w:beforeAutospacing="1" w:afterLines="0" w:after="100" w:afterAutospacing="1"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100" w:beforeAutospacing="1" w:afterLines="0" w:after="100" w:afterAutospacing="1" w:line="240" w:lineRule="auto"/>
      </w:pPr>
      <w:rPr>
        <w:b/>
        <w:bCs/>
        <w:color w:val="auto"/>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color w:val="FFFFFF"/>
      </w:rPr>
    </w:tblStylePr>
    <w:tblStylePr w:type="lastCol">
      <w:rPr>
        <w:b/>
        <w:bCs/>
        <w:color w:val="FFFFFF"/>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tblStylePr w:type="nwCell">
      <w:rPr>
        <w:color w:val="FFFFFF"/>
      </w:rPr>
    </w:tblStylePr>
  </w:style>
  <w:style w:type="table" w:styleId="MediumGrid3-Accent5">
    <w:name w:val="Medium Grid 3 Accent 5"/>
    <w:basedOn w:val="TableNormal"/>
    <w:uiPriority w:val="69"/>
    <w:unhideWhenUsed/>
    <w:rsid w:val="006320FC"/>
    <w:rPr>
      <w:rFonts w:ascii="Calibri" w:eastAsia="Calibri" w:hAnsi="Calibri" w:cs="Ari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unhideWhenUsed/>
    <w:rsid w:val="006320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GridTable5Dark-Accent52">
    <w:name w:val="Grid Table 5 Dark - Accent 52"/>
    <w:basedOn w:val="TableNormal"/>
    <w:uiPriority w:val="50"/>
    <w:rsid w:val="006320FC"/>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MediumGrid3-Accent61">
    <w:name w:val="Medium Grid 3 - Accent 61"/>
    <w:basedOn w:val="TableNormal"/>
    <w:uiPriority w:val="69"/>
    <w:rsid w:val="006320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style>
  <w:style w:type="table" w:customStyle="1" w:styleId="GridTable5Dark-Accent520">
    <w:name w:val="Grid Table 5 Dark - Accent 52"/>
    <w:basedOn w:val="TableNormal"/>
    <w:uiPriority w:val="50"/>
    <w:rsid w:val="006320FC"/>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style>
  <w:style w:type="table" w:customStyle="1" w:styleId="MediumGrid3-Accent51">
    <w:name w:val="Medium Grid 3 - Accent 51"/>
    <w:basedOn w:val="TableNormal"/>
    <w:uiPriority w:val="69"/>
    <w:rsid w:val="006320FC"/>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style>
  <w:style w:type="table" w:customStyle="1" w:styleId="MediumGrid3-Accent52">
    <w:name w:val="Medium Grid 3 - Accent 52"/>
    <w:basedOn w:val="TableNormal"/>
    <w:uiPriority w:val="69"/>
    <w:rsid w:val="006320FC"/>
    <w:rPr>
      <w:sz w:val="24"/>
      <w:szCs w:val="24"/>
    </w:rPr>
    <w:tbl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GridTable4-Accent51">
    <w:name w:val="Grid Table 4 - Accent 51"/>
    <w:basedOn w:val="TableNormal"/>
    <w:uiPriority w:val="49"/>
    <w:rsid w:val="006320FC"/>
    <w:rPr>
      <w:sz w:val="24"/>
      <w:szCs w:val="24"/>
    </w:rPr>
    <w:tblPr/>
    <w:tblStylePr w:type="band1Horz">
      <w:tblPr/>
      <w:tcPr>
        <w:shd w:val="clear" w:color="auto" w:fill="DAEEF3"/>
      </w:tcPr>
    </w:tblStylePr>
  </w:style>
  <w:style w:type="table" w:customStyle="1" w:styleId="GridTable5Dark-Accent53">
    <w:name w:val="Grid Table 5 Dark - Accent 53"/>
    <w:basedOn w:val="TableNormal"/>
    <w:uiPriority w:val="50"/>
    <w:rsid w:val="006320FC"/>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style>
  <w:style w:type="character" w:customStyle="1" w:styleId="Heading7Char">
    <w:name w:val="Heading 7 Char"/>
    <w:link w:val="Heading7"/>
    <w:uiPriority w:val="9"/>
    <w:rsid w:val="00994105"/>
    <w:rPr>
      <w:rFonts w:ascii="Cambria" w:eastAsia="SimSun" w:hAnsi="Cambria"/>
      <w:i/>
      <w:iCs/>
      <w:color w:val="243F60"/>
      <w:sz w:val="22"/>
      <w:szCs w:val="22"/>
    </w:rPr>
  </w:style>
  <w:style w:type="paragraph" w:customStyle="1" w:styleId="TableParagraph">
    <w:name w:val="Table Paragraph"/>
    <w:basedOn w:val="Normal"/>
    <w:uiPriority w:val="1"/>
    <w:rsid w:val="00994105"/>
    <w:pPr>
      <w:widowControl w:val="0"/>
      <w:autoSpaceDE w:val="0"/>
      <w:autoSpaceDN w:val="0"/>
      <w:bidi w:val="0"/>
      <w:spacing w:before="47"/>
      <w:ind w:left="51"/>
    </w:pPr>
    <w:rPr>
      <w:rFonts w:ascii="Myriad Pro" w:eastAsia="Myriad Pro" w:hAnsi="Myriad Pro" w:cs="Myriad Pro"/>
      <w:sz w:val="22"/>
      <w:szCs w:val="22"/>
    </w:rPr>
  </w:style>
  <w:style w:type="paragraph" w:styleId="EndnoteText">
    <w:name w:val="endnote text"/>
    <w:basedOn w:val="Normal"/>
    <w:link w:val="EndnoteTextChar"/>
    <w:uiPriority w:val="99"/>
    <w:unhideWhenUsed/>
    <w:rsid w:val="00994105"/>
    <w:rPr>
      <w:rFonts w:ascii="Calibri" w:eastAsia="Calibri" w:hAnsi="Calibri" w:cs="Arial"/>
      <w:sz w:val="20"/>
      <w:szCs w:val="20"/>
    </w:rPr>
  </w:style>
  <w:style w:type="character" w:customStyle="1" w:styleId="EndnoteTextChar">
    <w:name w:val="Endnote Text Char"/>
    <w:link w:val="EndnoteText"/>
    <w:uiPriority w:val="99"/>
    <w:rsid w:val="00994105"/>
    <w:rPr>
      <w:rFonts w:ascii="Calibri" w:eastAsia="Calibri" w:hAnsi="Calibri" w:cs="Arial"/>
    </w:rPr>
  </w:style>
  <w:style w:type="character" w:styleId="EndnoteReference">
    <w:name w:val="endnote reference"/>
    <w:uiPriority w:val="99"/>
    <w:unhideWhenUsed/>
    <w:rsid w:val="00994105"/>
    <w:rPr>
      <w:vertAlign w:val="superscript"/>
    </w:rPr>
  </w:style>
  <w:style w:type="table" w:customStyle="1" w:styleId="GridTable5Dark1">
    <w:name w:val="Grid Table 5 Dark1"/>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0">
    <w:name w:val="Grid Table 5 Dark - Accent 12"/>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TableofFigures">
    <w:name w:val="table of figures"/>
    <w:basedOn w:val="Normal"/>
    <w:next w:val="Normal"/>
    <w:uiPriority w:val="99"/>
    <w:unhideWhenUsed/>
    <w:rsid w:val="00994105"/>
    <w:pPr>
      <w:bidi w:val="0"/>
      <w:spacing w:before="120" w:after="120"/>
      <w:jc w:val="both"/>
    </w:pPr>
    <w:rPr>
      <w:rFonts w:eastAsia="Calibri" w:cs="Arial"/>
      <w:sz w:val="28"/>
      <w:szCs w:val="22"/>
    </w:rPr>
  </w:style>
  <w:style w:type="table" w:customStyle="1" w:styleId="GridTable2-Accent31">
    <w:name w:val="Grid Table 2 - Accent 31"/>
    <w:basedOn w:val="TableNormal"/>
    <w:uiPriority w:val="47"/>
    <w:rsid w:val="00994105"/>
    <w:rPr>
      <w:rFonts w:ascii="Calibri" w:eastAsia="SimSun" w:hAnsi="Calibri" w:cs="Arial"/>
      <w:sz w:val="22"/>
      <w:szCs w:val="22"/>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Header-">
    <w:name w:val="Header -"/>
    <w:basedOn w:val="Title"/>
    <w:link w:val="Header-Char"/>
    <w:rsid w:val="00994105"/>
  </w:style>
  <w:style w:type="character" w:customStyle="1" w:styleId="Header-Char">
    <w:name w:val="Header - Char"/>
    <w:link w:val="Header-"/>
    <w:rsid w:val="00994105"/>
    <w:rPr>
      <w:rFonts w:ascii="Cambria" w:hAnsi="Cambria"/>
      <w:spacing w:val="-10"/>
      <w:kern w:val="28"/>
      <w:sz w:val="56"/>
      <w:szCs w:val="56"/>
    </w:rPr>
  </w:style>
  <w:style w:type="table" w:customStyle="1" w:styleId="GridTable4-Accent411">
    <w:name w:val="Grid Table 4 - Accent 411"/>
    <w:basedOn w:val="TableNormal"/>
    <w:uiPriority w:val="49"/>
    <w:rsid w:val="00994105"/>
    <w:rPr>
      <w:rFonts w:ascii="Calibri" w:eastAsia="SimSun"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11">
    <w:name w:val="Grid Table 5 Dark11"/>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20"/>
    <w:uiPriority w:val="50"/>
    <w:rsid w:val="00994105"/>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1">
    <w:name w:val="Grid Table 5 Dark - Accent 121"/>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6Colorful-Accent311">
    <w:name w:val="Grid Table 6 Colorful - Accent 311"/>
    <w:basedOn w:val="TableNormal"/>
    <w:next w:val="GridTable6Colorful-Accent31"/>
    <w:uiPriority w:val="51"/>
    <w:rsid w:val="00994105"/>
    <w:rPr>
      <w:rFonts w:ascii="Calibri" w:eastAsia="SimSun" w:hAnsi="Calibri" w:cs="Arial"/>
      <w:color w:val="76923C"/>
      <w:sz w:val="22"/>
      <w:szCs w:val="22"/>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311">
    <w:name w:val="Grid Table 2 - Accent 311"/>
    <w:basedOn w:val="TableNormal"/>
    <w:next w:val="GridTable2-Accent31"/>
    <w:uiPriority w:val="47"/>
    <w:rsid w:val="00994105"/>
    <w:rPr>
      <w:rFonts w:ascii="Calibri" w:eastAsia="SimSun" w:hAnsi="Calibri" w:cs="Arial"/>
      <w:sz w:val="22"/>
      <w:szCs w:val="22"/>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111">
    <w:name w:val="Light Shading - Accent 111"/>
    <w:basedOn w:val="TableNormal"/>
    <w:uiPriority w:val="60"/>
    <w:rsid w:val="00994105"/>
    <w:rPr>
      <w:rFonts w:ascii="Calibri" w:eastAsia="Calibri" w:hAnsi="Calibri" w:cs="Arial"/>
      <w:color w:val="365F91"/>
      <w:sz w:val="22"/>
      <w:szCs w:val="22"/>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citation">
    <w:name w:val="citation"/>
    <w:basedOn w:val="DefaultParagraphFont"/>
    <w:rsid w:val="00994105"/>
  </w:style>
  <w:style w:type="numbering" w:customStyle="1" w:styleId="NoList2">
    <w:name w:val="No List2"/>
    <w:next w:val="NoList"/>
    <w:uiPriority w:val="99"/>
    <w:semiHidden/>
    <w:unhideWhenUsed/>
    <w:rsid w:val="00994105"/>
  </w:style>
  <w:style w:type="table" w:customStyle="1" w:styleId="TableGrid2">
    <w:name w:val="Table Grid2"/>
    <w:basedOn w:val="TableNormal"/>
    <w:next w:val="TableGrid"/>
    <w:uiPriority w:val="59"/>
    <w:rsid w:val="0099410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2">
    <w:name w:val="Grid Table 4 - Accent 412"/>
    <w:basedOn w:val="TableNormal"/>
    <w:uiPriority w:val="49"/>
    <w:rsid w:val="00994105"/>
    <w:rPr>
      <w:rFonts w:ascii="Calibri" w:eastAsia="SimSun" w:hAnsi="Calibri" w:cs="Arial"/>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5Dark12">
    <w:name w:val="Grid Table 5 Dark12"/>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2">
    <w:name w:val="Grid Table 5 Dark - Accent 112"/>
    <w:basedOn w:val="TableNormal"/>
    <w:next w:val="GridTable5Dark-Accent120"/>
    <w:uiPriority w:val="50"/>
    <w:rsid w:val="00994105"/>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2">
    <w:name w:val="Grid Table 5 Dark - Accent 122"/>
    <w:basedOn w:val="TableNormal"/>
    <w:uiPriority w:val="50"/>
    <w:rsid w:val="0099410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6Colorful-Accent320">
    <w:name w:val="Grid Table 6 Colorful - Accent 32"/>
    <w:basedOn w:val="TableNormal"/>
    <w:next w:val="GridTable6Colorful-Accent31"/>
    <w:uiPriority w:val="51"/>
    <w:rsid w:val="00994105"/>
    <w:rPr>
      <w:rFonts w:ascii="Calibri" w:eastAsia="SimSun" w:hAnsi="Calibri" w:cs="Arial"/>
      <w:color w:val="76923C"/>
      <w:sz w:val="22"/>
      <w:szCs w:val="22"/>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32">
    <w:name w:val="Grid Table 2 - Accent 32"/>
    <w:basedOn w:val="TableNormal"/>
    <w:next w:val="GridTable2-Accent31"/>
    <w:uiPriority w:val="47"/>
    <w:rsid w:val="00994105"/>
    <w:rPr>
      <w:rFonts w:ascii="Calibri" w:eastAsia="SimSun" w:hAnsi="Calibri" w:cs="Arial"/>
      <w:sz w:val="22"/>
      <w:szCs w:val="22"/>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ghtShading-Accent112">
    <w:name w:val="Light Shading - Accent 112"/>
    <w:basedOn w:val="TableNormal"/>
    <w:uiPriority w:val="60"/>
    <w:rsid w:val="00994105"/>
    <w:rPr>
      <w:rFonts w:ascii="Calibri" w:eastAsia="Calibri" w:hAnsi="Calibri" w:cs="Arial"/>
      <w:color w:val="365F91"/>
      <w:sz w:val="22"/>
      <w:szCs w:val="22"/>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10">
    <w:name w:val="h1"/>
    <w:basedOn w:val="DefaultParagraphFont"/>
    <w:rsid w:val="00994105"/>
  </w:style>
  <w:style w:type="character" w:customStyle="1" w:styleId="headingendmark">
    <w:name w:val="headingendmark"/>
    <w:basedOn w:val="DefaultParagraphFont"/>
    <w:rsid w:val="00994105"/>
  </w:style>
  <w:style w:type="paragraph" w:customStyle="1" w:styleId="headinganchor">
    <w:name w:val="headinganchor"/>
    <w:basedOn w:val="Normal"/>
    <w:rsid w:val="00994105"/>
    <w:pPr>
      <w:bidi w:val="0"/>
      <w:spacing w:before="100" w:beforeAutospacing="1" w:after="100" w:afterAutospacing="1"/>
    </w:pPr>
  </w:style>
  <w:style w:type="character" w:customStyle="1" w:styleId="h2">
    <w:name w:val="h2"/>
    <w:basedOn w:val="DefaultParagraphFont"/>
    <w:rsid w:val="00994105"/>
  </w:style>
  <w:style w:type="character" w:customStyle="1" w:styleId="nowrap">
    <w:name w:val="nowrap"/>
    <w:basedOn w:val="DefaultParagraphFont"/>
    <w:rsid w:val="00994105"/>
  </w:style>
  <w:style w:type="character" w:customStyle="1" w:styleId="h3">
    <w:name w:val="h3"/>
    <w:basedOn w:val="DefaultParagraphFont"/>
    <w:rsid w:val="00994105"/>
  </w:style>
  <w:style w:type="paragraph" w:customStyle="1" w:styleId="bulletindent1">
    <w:name w:val="bulletindent1"/>
    <w:basedOn w:val="Normal"/>
    <w:rsid w:val="00994105"/>
    <w:pPr>
      <w:bidi w:val="0"/>
      <w:spacing w:before="100" w:beforeAutospacing="1" w:after="100" w:afterAutospacing="1"/>
    </w:pPr>
  </w:style>
  <w:style w:type="character" w:customStyle="1" w:styleId="glyph">
    <w:name w:val="glyph"/>
    <w:basedOn w:val="DefaultParagraphFont"/>
    <w:rsid w:val="00994105"/>
  </w:style>
  <w:style w:type="character" w:customStyle="1" w:styleId="UnresolvedMention10">
    <w:name w:val="Unresolved Mention1"/>
    <w:uiPriority w:val="99"/>
    <w:semiHidden/>
    <w:unhideWhenUsed/>
    <w:rsid w:val="00994105"/>
    <w:rPr>
      <w:color w:val="605E5C"/>
      <w:shd w:val="clear" w:color="auto" w:fill="E1DFDD"/>
    </w:rPr>
  </w:style>
  <w:style w:type="paragraph" w:customStyle="1" w:styleId="Pa17">
    <w:name w:val="Pa17"/>
    <w:basedOn w:val="Normal"/>
    <w:next w:val="Normal"/>
    <w:uiPriority w:val="99"/>
    <w:rsid w:val="00994105"/>
    <w:pPr>
      <w:autoSpaceDE w:val="0"/>
      <w:autoSpaceDN w:val="0"/>
      <w:bidi w:val="0"/>
      <w:adjustRightInd w:val="0"/>
      <w:spacing w:line="161" w:lineRule="atLeast"/>
    </w:pPr>
    <w:rPr>
      <w:rFonts w:ascii="Helvetica 65 Medium" w:eastAsia="Calibri" w:hAnsi="Helvetica 65 Medium" w:cs="Arial"/>
    </w:rPr>
  </w:style>
  <w:style w:type="paragraph" w:customStyle="1" w:styleId="h">
    <w:name w:val="h"/>
    <w:basedOn w:val="Normal"/>
    <w:link w:val="hChar"/>
    <w:rsid w:val="00994105"/>
    <w:pPr>
      <w:widowControl w:val="0"/>
      <w:autoSpaceDE w:val="0"/>
      <w:autoSpaceDN w:val="0"/>
      <w:bidi w:val="0"/>
      <w:jc w:val="center"/>
    </w:pPr>
    <w:rPr>
      <w:rFonts w:ascii="Jokerman" w:hAnsi="Jokerman"/>
      <w:sz w:val="36"/>
      <w:szCs w:val="36"/>
    </w:rPr>
  </w:style>
  <w:style w:type="character" w:customStyle="1" w:styleId="hChar">
    <w:name w:val="h Char"/>
    <w:link w:val="h"/>
    <w:rsid w:val="00994105"/>
    <w:rPr>
      <w:rFonts w:ascii="Jokerman" w:hAnsi="Jokerman"/>
      <w:sz w:val="36"/>
      <w:szCs w:val="36"/>
    </w:rPr>
  </w:style>
  <w:style w:type="character" w:customStyle="1" w:styleId="smallcaps">
    <w:name w:val="smallcaps"/>
    <w:rsid w:val="00994105"/>
    <w:rPr>
      <w:rFonts w:cs="Times New Roman"/>
    </w:rPr>
  </w:style>
  <w:style w:type="character" w:customStyle="1" w:styleId="mw-editsection">
    <w:name w:val="mw-editsection"/>
    <w:rsid w:val="00994105"/>
    <w:rPr>
      <w:rFonts w:cs="Times New Roman"/>
    </w:rPr>
  </w:style>
  <w:style w:type="character" w:customStyle="1" w:styleId="mw-editsection-bracket">
    <w:name w:val="mw-editsection-bracket"/>
    <w:rsid w:val="00994105"/>
    <w:rPr>
      <w:rFonts w:cs="Times New Roman"/>
    </w:rPr>
  </w:style>
  <w:style w:type="paragraph" w:customStyle="1" w:styleId="Style1">
    <w:name w:val="Style1"/>
    <w:basedOn w:val="Normal"/>
    <w:link w:val="Style1Char"/>
    <w:rsid w:val="00994105"/>
    <w:pPr>
      <w:jc w:val="center"/>
    </w:pPr>
    <w:rPr>
      <w:rFonts w:ascii="Impact" w:eastAsia="SimSun" w:hAnsi="Impact" w:cs="Impact"/>
      <w:b/>
      <w:bCs/>
      <w:sz w:val="56"/>
      <w:szCs w:val="56"/>
      <w:lang w:eastAsia="zh-CN" w:bidi="ar-EG"/>
    </w:rPr>
  </w:style>
  <w:style w:type="character" w:styleId="BookTitle">
    <w:name w:val="Book Title"/>
    <w:uiPriority w:val="33"/>
    <w:rsid w:val="00994105"/>
    <w:rPr>
      <w:b/>
      <w:bCs/>
      <w:i/>
      <w:iCs/>
      <w:spacing w:val="5"/>
    </w:rPr>
  </w:style>
  <w:style w:type="character" w:customStyle="1" w:styleId="tlid-translationtranslation">
    <w:name w:val="tlid-translation translation"/>
    <w:basedOn w:val="DefaultParagraphFont"/>
    <w:rsid w:val="00994105"/>
  </w:style>
  <w:style w:type="numbering" w:customStyle="1" w:styleId="NoList3">
    <w:name w:val="No List3"/>
    <w:next w:val="NoList"/>
    <w:uiPriority w:val="99"/>
    <w:semiHidden/>
    <w:unhideWhenUsed/>
    <w:rsid w:val="00994105"/>
  </w:style>
  <w:style w:type="character" w:customStyle="1" w:styleId="b">
    <w:name w:val="b"/>
    <w:basedOn w:val="DefaultParagraphFont"/>
    <w:rsid w:val="00994105"/>
  </w:style>
  <w:style w:type="character" w:customStyle="1" w:styleId="bi">
    <w:name w:val="bi"/>
    <w:basedOn w:val="DefaultParagraphFont"/>
    <w:rsid w:val="00994105"/>
  </w:style>
  <w:style w:type="paragraph" w:customStyle="1" w:styleId="alt">
    <w:name w:val="alt"/>
    <w:basedOn w:val="Normal"/>
    <w:rsid w:val="00994105"/>
    <w:pPr>
      <w:bidi w:val="0"/>
      <w:spacing w:before="100" w:beforeAutospacing="1" w:after="100" w:afterAutospacing="1"/>
    </w:pPr>
  </w:style>
  <w:style w:type="character" w:styleId="IntenseReference">
    <w:name w:val="Intense Reference"/>
    <w:uiPriority w:val="32"/>
    <w:rsid w:val="00994105"/>
    <w:rPr>
      <w:b/>
      <w:bCs/>
      <w:smallCaps/>
      <w:color w:val="C0504D"/>
      <w:spacing w:val="5"/>
      <w:u w:val="single"/>
    </w:rPr>
  </w:style>
  <w:style w:type="character" w:customStyle="1" w:styleId="A10">
    <w:name w:val="A10"/>
    <w:uiPriority w:val="99"/>
    <w:rsid w:val="00994105"/>
    <w:rPr>
      <w:rFonts w:ascii="Thieme Gulliver 2011" w:hAnsi="Thieme Gulliver 2011" w:cs="Thieme Gulliver 2011" w:hint="default"/>
      <w:color w:val="000000"/>
      <w:sz w:val="9"/>
      <w:szCs w:val="9"/>
    </w:rPr>
  </w:style>
  <w:style w:type="table" w:customStyle="1" w:styleId="TableGrid3">
    <w:name w:val="Table Grid3"/>
    <w:basedOn w:val="TableNormal"/>
    <w:next w:val="TableGrid"/>
    <w:uiPriority w:val="39"/>
    <w:rsid w:val="00994105"/>
    <w:rPr>
      <w:rFonts w:ascii="Calibri" w:eastAsia="SimSun" w:hAnsi="Calibri" w:cs="Arial"/>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994105"/>
    <w:rPr>
      <w:rFonts w:eastAsia="Calibri"/>
      <w:sz w:val="24"/>
      <w:szCs w:val="24"/>
    </w:rPr>
  </w:style>
  <w:style w:type="table" w:customStyle="1" w:styleId="TableGrid4">
    <w:name w:val="Table Grid4"/>
    <w:basedOn w:val="TableNormal"/>
    <w:next w:val="TableGrid"/>
    <w:uiPriority w:val="39"/>
    <w:rsid w:val="00994105"/>
    <w:rPr>
      <w:rFonts w:ascii="Calibri" w:hAnsi="Calibri" w:cs="Arial"/>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994105"/>
    <w:rPr>
      <w:rFonts w:ascii="Calibri" w:eastAsia="SimSun"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Heading22">
    <w:name w:val="Heading 22"/>
    <w:basedOn w:val="Heading2"/>
    <w:link w:val="Heading22Char"/>
    <w:rsid w:val="00994105"/>
    <w:pPr>
      <w:keepNext/>
      <w:keepLines/>
      <w:numPr>
        <w:ilvl w:val="0"/>
        <w:numId w:val="0"/>
      </w:numPr>
      <w:autoSpaceDE/>
      <w:autoSpaceDN/>
      <w:adjustRightInd/>
      <w:spacing w:line="360" w:lineRule="auto"/>
      <w:ind w:left="360"/>
      <w:jc w:val="left"/>
    </w:pPr>
    <w:rPr>
      <w:color w:val="auto"/>
      <w:sz w:val="32"/>
      <w:szCs w:val="32"/>
      <w:lang w:val="en-US" w:eastAsia="en-US"/>
    </w:rPr>
  </w:style>
  <w:style w:type="paragraph" w:customStyle="1" w:styleId="Heading33">
    <w:name w:val="Heading 33"/>
    <w:basedOn w:val="Heading22"/>
    <w:link w:val="Heading33Char"/>
    <w:rsid w:val="00994105"/>
    <w:pPr>
      <w:ind w:left="720"/>
    </w:pPr>
  </w:style>
  <w:style w:type="character" w:customStyle="1" w:styleId="Heading22Char">
    <w:name w:val="Heading 22 Char"/>
    <w:link w:val="Heading22"/>
    <w:rsid w:val="00994105"/>
    <w:rPr>
      <w:rFonts w:eastAsia="SimSun"/>
      <w:b/>
      <w:bCs/>
      <w:sz w:val="32"/>
      <w:szCs w:val="32"/>
      <w:lang w:bidi="ar-EG"/>
    </w:rPr>
  </w:style>
  <w:style w:type="numbering" w:customStyle="1" w:styleId="NoList4">
    <w:name w:val="No List4"/>
    <w:next w:val="NoList"/>
    <w:uiPriority w:val="99"/>
    <w:semiHidden/>
    <w:unhideWhenUsed/>
    <w:rsid w:val="00994105"/>
  </w:style>
  <w:style w:type="character" w:customStyle="1" w:styleId="Heading33Char">
    <w:name w:val="Heading 33 Char"/>
    <w:link w:val="Heading33"/>
    <w:rsid w:val="00994105"/>
    <w:rPr>
      <w:rFonts w:eastAsia="SimSun"/>
      <w:b/>
      <w:bCs/>
      <w:sz w:val="32"/>
      <w:szCs w:val="32"/>
      <w:lang w:bidi="ar-EG"/>
    </w:rPr>
  </w:style>
  <w:style w:type="table" w:customStyle="1" w:styleId="GridTable5Dark-Accent13">
    <w:name w:val="Grid Table 5 Dark - Accent 13"/>
    <w:basedOn w:val="TableNormal"/>
    <w:next w:val="GridTable5Dark-Accent12"/>
    <w:uiPriority w:val="50"/>
    <w:rsid w:val="00994105"/>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caption-text">
    <w:name w:val="caption-text"/>
    <w:basedOn w:val="DefaultParagraphFont"/>
    <w:rsid w:val="00994105"/>
  </w:style>
  <w:style w:type="character" w:customStyle="1" w:styleId="drugh1">
    <w:name w:val="drugh1"/>
    <w:basedOn w:val="DefaultParagraphFont"/>
    <w:rsid w:val="00994105"/>
  </w:style>
  <w:style w:type="character" w:customStyle="1" w:styleId="apple-style-span">
    <w:name w:val="apple-style-span"/>
    <w:basedOn w:val="DefaultParagraphFont"/>
    <w:rsid w:val="00994105"/>
  </w:style>
  <w:style w:type="paragraph" w:customStyle="1" w:styleId="Title2">
    <w:name w:val="Title2"/>
    <w:basedOn w:val="Heading1"/>
    <w:autoRedefine/>
    <w:rsid w:val="00994105"/>
    <w:pPr>
      <w:keepNext/>
      <w:autoSpaceDE/>
      <w:autoSpaceDN/>
      <w:adjustRightInd/>
      <w:spacing w:line="300" w:lineRule="auto"/>
      <w:contextualSpacing w:val="0"/>
      <w:jc w:val="center"/>
    </w:pPr>
    <w:rPr>
      <w:color w:val="auto"/>
      <w:sz w:val="44"/>
      <w:szCs w:val="44"/>
    </w:rPr>
  </w:style>
  <w:style w:type="table" w:customStyle="1" w:styleId="ListTable4-Accent11">
    <w:name w:val="List Table 4 - Accent 11"/>
    <w:basedOn w:val="TableNormal"/>
    <w:uiPriority w:val="49"/>
    <w:rsid w:val="00994105"/>
    <w:rPr>
      <w:rFonts w:ascii="Calibri" w:eastAsia="SimSun"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5">
    <w:name w:val="No List5"/>
    <w:next w:val="NoList"/>
    <w:uiPriority w:val="99"/>
    <w:semiHidden/>
    <w:unhideWhenUsed/>
    <w:rsid w:val="00994105"/>
  </w:style>
  <w:style w:type="table" w:customStyle="1" w:styleId="TableGrid5">
    <w:name w:val="Table Grid5"/>
    <w:basedOn w:val="TableNormal"/>
    <w:next w:val="TableGrid"/>
    <w:uiPriority w:val="59"/>
    <w:rsid w:val="00994105"/>
    <w:rPr>
      <w:rFonts w:eastAsia="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
    <w:name w:val="Title-"/>
    <w:basedOn w:val="Heading1"/>
    <w:link w:val="Title-Char"/>
    <w:rsid w:val="0003645D"/>
    <w:pPr>
      <w:jc w:val="center"/>
    </w:pPr>
  </w:style>
  <w:style w:type="character" w:customStyle="1" w:styleId="Title-Char">
    <w:name w:val="Title- Char"/>
    <w:link w:val="Title-"/>
    <w:rsid w:val="0003645D"/>
    <w:rPr>
      <w:b/>
      <w:bCs/>
      <w:color w:val="000000"/>
      <w:sz w:val="28"/>
      <w:szCs w:val="28"/>
    </w:rPr>
  </w:style>
  <w:style w:type="table" w:customStyle="1" w:styleId="GridTable5Dark-Accent531">
    <w:name w:val="Grid Table 5 Dark - Accent 531"/>
    <w:basedOn w:val="TableNormal"/>
    <w:uiPriority w:val="50"/>
    <w:rsid w:val="00266396"/>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7">
    <w:name w:val="Grid Table 5 Dark - Accent 517"/>
    <w:basedOn w:val="TableNormal"/>
    <w:uiPriority w:val="50"/>
    <w:rsid w:val="00E2133C"/>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8">
    <w:name w:val="Grid Table 5 Dark - Accent 518"/>
    <w:basedOn w:val="TableNormal"/>
    <w:uiPriority w:val="50"/>
    <w:rsid w:val="00E2133C"/>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9">
    <w:name w:val="Grid Table 5 Dark - Accent 519"/>
    <w:basedOn w:val="TableNormal"/>
    <w:uiPriority w:val="50"/>
    <w:rsid w:val="00644AAB"/>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0">
    <w:name w:val="Grid Table 5 Dark - Accent 5110"/>
    <w:basedOn w:val="TableNormal"/>
    <w:uiPriority w:val="50"/>
    <w:rsid w:val="00644AAB"/>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1">
    <w:name w:val="Grid Table 5 Dark - Accent 5111"/>
    <w:basedOn w:val="TableNormal"/>
    <w:uiPriority w:val="50"/>
    <w:rsid w:val="00D24A13"/>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uiPriority w:val="50"/>
    <w:rsid w:val="0048538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3">
    <w:name w:val="Grid Table 5 Dark - Accent 5113"/>
    <w:basedOn w:val="TableNormal"/>
    <w:uiPriority w:val="50"/>
    <w:rsid w:val="00DD04E3"/>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4">
    <w:name w:val="Grid Table 5 Dark - Accent 5114"/>
    <w:basedOn w:val="TableNormal"/>
    <w:uiPriority w:val="50"/>
    <w:rsid w:val="005E1962"/>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5">
    <w:name w:val="Grid Table 5 Dark - Accent 5115"/>
    <w:basedOn w:val="TableNormal"/>
    <w:uiPriority w:val="50"/>
    <w:rsid w:val="005C7835"/>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6">
    <w:name w:val="Grid Table 5 Dark - Accent 5116"/>
    <w:basedOn w:val="TableNormal"/>
    <w:uiPriority w:val="50"/>
    <w:rsid w:val="00984137"/>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7">
    <w:name w:val="Grid Table 5 Dark - Accent 5117"/>
    <w:basedOn w:val="TableNormal"/>
    <w:uiPriority w:val="50"/>
    <w:rsid w:val="00DD15B1"/>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8">
    <w:name w:val="Grid Table 5 Dark - Accent 5118"/>
    <w:basedOn w:val="TableNormal"/>
    <w:uiPriority w:val="50"/>
    <w:rsid w:val="00DD15B1"/>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9">
    <w:name w:val="Grid Table 5 Dark - Accent 5119"/>
    <w:basedOn w:val="TableNormal"/>
    <w:uiPriority w:val="50"/>
    <w:rsid w:val="00955D04"/>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20">
    <w:name w:val="Grid Table 5 Dark - Accent 5120"/>
    <w:basedOn w:val="TableNormal"/>
    <w:uiPriority w:val="50"/>
    <w:rsid w:val="00A62982"/>
    <w:rPr>
      <w:rFonts w:ascii="Calibri" w:eastAsia="SimSun"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figure0">
    <w:name w:val="figure"/>
    <w:basedOn w:val="Caption"/>
    <w:link w:val="figureChar0"/>
    <w:rsid w:val="002307A9"/>
    <w:pPr>
      <w:spacing w:after="240" w:line="336" w:lineRule="atLeast"/>
      <w:jc w:val="center"/>
    </w:pPr>
    <w:rPr>
      <w:rFonts w:eastAsia="SimSun" w:cs="Arial"/>
      <w:color w:val="auto"/>
      <w:szCs w:val="22"/>
      <w:lang w:val="en-US"/>
    </w:rPr>
  </w:style>
  <w:style w:type="character" w:customStyle="1" w:styleId="figureChar0">
    <w:name w:val="figure Char"/>
    <w:link w:val="figure0"/>
    <w:rsid w:val="002307A9"/>
    <w:rPr>
      <w:rFonts w:eastAsia="SimSun" w:cs="Arial"/>
      <w:b/>
      <w:bCs/>
      <w:sz w:val="24"/>
      <w:szCs w:val="22"/>
    </w:rPr>
  </w:style>
  <w:style w:type="table" w:customStyle="1" w:styleId="TableGrid6">
    <w:name w:val="Table Grid6"/>
    <w:basedOn w:val="TableNormal"/>
    <w:next w:val="TableGrid"/>
    <w:uiPriority w:val="59"/>
    <w:rsid w:val="00FC7A7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5518DD"/>
    <w:pPr>
      <w:spacing w:after="120" w:line="276" w:lineRule="auto"/>
    </w:pPr>
    <w:rPr>
      <w:rFonts w:ascii="Calibri" w:eastAsia="Calibri" w:hAnsi="Calibri" w:cs="Arial"/>
      <w:sz w:val="16"/>
      <w:szCs w:val="16"/>
    </w:rPr>
  </w:style>
  <w:style w:type="character" w:customStyle="1" w:styleId="BodyText3Char">
    <w:name w:val="Body Text 3 Char"/>
    <w:link w:val="BodyText3"/>
    <w:uiPriority w:val="99"/>
    <w:rsid w:val="005518DD"/>
    <w:rPr>
      <w:rFonts w:ascii="Calibri" w:eastAsia="Calibri" w:hAnsi="Calibri" w:cs="Arial"/>
      <w:sz w:val="16"/>
      <w:szCs w:val="16"/>
    </w:rPr>
  </w:style>
  <w:style w:type="table" w:customStyle="1" w:styleId="GridTable4-Accent12">
    <w:name w:val="Grid Table 4 - Accent 12"/>
    <w:basedOn w:val="TableNormal"/>
    <w:uiPriority w:val="49"/>
    <w:rsid w:val="00526557"/>
    <w:rPr>
      <w:rFonts w:ascii="Calibri" w:eastAsia="Calibri" w:hAnsi="Calibri" w:cs="Arial"/>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Pa30">
    <w:name w:val="Pa30"/>
    <w:basedOn w:val="Normal"/>
    <w:next w:val="Normal"/>
    <w:uiPriority w:val="99"/>
    <w:rsid w:val="00AC011E"/>
    <w:pPr>
      <w:autoSpaceDE w:val="0"/>
      <w:autoSpaceDN w:val="0"/>
      <w:bidi w:val="0"/>
      <w:adjustRightInd w:val="0"/>
      <w:spacing w:line="200" w:lineRule="atLeast"/>
    </w:pPr>
    <w:rPr>
      <w:rFonts w:ascii="Myriad Pro" w:hAnsi="Myriad Pro" w:cs="Arial"/>
    </w:rPr>
  </w:style>
  <w:style w:type="table" w:styleId="MediumGrid1-Accent2">
    <w:name w:val="Medium Grid 1 Accent 2"/>
    <w:basedOn w:val="TableNormal"/>
    <w:uiPriority w:val="67"/>
    <w:rsid w:val="0069568A"/>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LightGrid-Accent2">
    <w:name w:val="Light Grid Accent 2"/>
    <w:basedOn w:val="TableNormal"/>
    <w:uiPriority w:val="62"/>
    <w:rsid w:val="0069568A"/>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GridTable4-Accent110">
    <w:name w:val="Grid Table 4 - Accent 11"/>
    <w:basedOn w:val="TableNormal"/>
    <w:next w:val="GridTable4-Accent11"/>
    <w:uiPriority w:val="49"/>
    <w:rsid w:val="003B55B2"/>
    <w:rPr>
      <w:rFonts w:eastAsia="SimSun"/>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3">
    <w:name w:val="Grid Table 4 - Accent 13"/>
    <w:basedOn w:val="TableNormal"/>
    <w:next w:val="GridTable4-Accent11"/>
    <w:uiPriority w:val="49"/>
    <w:rsid w:val="00E6370B"/>
    <w:rPr>
      <w:rFonts w:eastAsia="SimSun"/>
      <w:sz w:val="24"/>
      <w:szCs w:val="24"/>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normal1">
    <w:name w:val="normal1"/>
    <w:rsid w:val="00815991"/>
    <w:rPr>
      <w:rFonts w:ascii="Arial" w:hAnsi="Arial" w:cs="Arial" w:hint="default"/>
      <w:color w:val="000000"/>
      <w:sz w:val="20"/>
      <w:szCs w:val="20"/>
    </w:rPr>
  </w:style>
  <w:style w:type="character" w:customStyle="1" w:styleId="result">
    <w:name w:val="result"/>
    <w:rsid w:val="00815991"/>
    <w:rPr>
      <w:color w:val="000080"/>
    </w:rPr>
  </w:style>
  <w:style w:type="paragraph" w:styleId="BlockText">
    <w:name w:val="Block Text"/>
    <w:basedOn w:val="Normal"/>
    <w:rsid w:val="00603077"/>
    <w:pPr>
      <w:tabs>
        <w:tab w:val="left" w:pos="1080"/>
      </w:tabs>
      <w:bidi w:val="0"/>
      <w:ind w:left="540" w:right="180" w:hanging="1080"/>
      <w:jc w:val="right"/>
    </w:pPr>
    <w:rPr>
      <w:sz w:val="28"/>
      <w:szCs w:val="28"/>
    </w:rPr>
  </w:style>
  <w:style w:type="paragraph" w:styleId="BodyTextIndent3">
    <w:name w:val="Body Text Indent 3"/>
    <w:basedOn w:val="Normal"/>
    <w:link w:val="BodyTextIndent3Char"/>
    <w:rsid w:val="00F56E79"/>
    <w:pPr>
      <w:spacing w:after="120"/>
      <w:ind w:left="283"/>
    </w:pPr>
    <w:rPr>
      <w:sz w:val="16"/>
      <w:szCs w:val="16"/>
    </w:rPr>
  </w:style>
  <w:style w:type="character" w:customStyle="1" w:styleId="BodyTextIndent3Char">
    <w:name w:val="Body Text Indent 3 Char"/>
    <w:basedOn w:val="DefaultParagraphFont"/>
    <w:link w:val="BodyTextIndent3"/>
    <w:rsid w:val="00F56E79"/>
    <w:rPr>
      <w:sz w:val="16"/>
      <w:szCs w:val="16"/>
    </w:rPr>
  </w:style>
  <w:style w:type="character" w:customStyle="1" w:styleId="author1">
    <w:name w:val="author1"/>
    <w:basedOn w:val="DefaultParagraphFont"/>
    <w:rsid w:val="00504BA6"/>
  </w:style>
  <w:style w:type="table" w:customStyle="1" w:styleId="TableGrid0">
    <w:name w:val="TableGrid"/>
    <w:rsid w:val="006710B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1">
    <w:name w:val="TableGrid1"/>
    <w:rsid w:val="00466260"/>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0">
    <w:name w:val="TableGrid2"/>
    <w:rsid w:val="00466260"/>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30">
    <w:name w:val="TableGrid3"/>
    <w:rsid w:val="0003472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40">
    <w:name w:val="TableGrid4"/>
    <w:rsid w:val="004578BC"/>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 Grid7"/>
    <w:basedOn w:val="TableNormal"/>
    <w:next w:val="TableGrid"/>
    <w:uiPriority w:val="59"/>
    <w:rsid w:val="00E66859"/>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E6685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F52FC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ername">
    <w:name w:val="auther name"/>
    <w:basedOn w:val="Normal"/>
    <w:link w:val="authernameChar"/>
    <w:rsid w:val="00BE6C08"/>
    <w:pPr>
      <w:bidi w:val="0"/>
      <w:spacing w:line="360" w:lineRule="auto"/>
      <w:jc w:val="center"/>
    </w:pPr>
    <w:rPr>
      <w:b/>
      <w:bCs/>
      <w:iCs/>
      <w:color w:val="000000"/>
    </w:rPr>
  </w:style>
  <w:style w:type="character" w:customStyle="1" w:styleId="authernameChar">
    <w:name w:val="auther name Char"/>
    <w:basedOn w:val="DefaultParagraphFont"/>
    <w:link w:val="authername"/>
    <w:rsid w:val="00BE6C08"/>
    <w:rPr>
      <w:b/>
      <w:bCs/>
      <w:iCs/>
      <w:color w:val="000000"/>
      <w:sz w:val="24"/>
      <w:szCs w:val="24"/>
    </w:rPr>
  </w:style>
  <w:style w:type="paragraph" w:customStyle="1" w:styleId="H20">
    <w:name w:val="H2"/>
    <w:basedOn w:val="P"/>
    <w:link w:val="H2Char"/>
    <w:rsid w:val="00B66769"/>
    <w:rPr>
      <w:b/>
      <w:bCs/>
    </w:rPr>
  </w:style>
  <w:style w:type="character" w:customStyle="1" w:styleId="H2Char">
    <w:name w:val="H2 Char"/>
    <w:basedOn w:val="PChar"/>
    <w:link w:val="H20"/>
    <w:rsid w:val="00B66769"/>
    <w:rPr>
      <w:rFonts w:eastAsia="SimSun"/>
      <w:b/>
      <w:bCs/>
      <w:color w:val="000000"/>
      <w:sz w:val="24"/>
      <w:szCs w:val="24"/>
      <w:lang w:val="en-GB" w:eastAsia="zh-CN"/>
    </w:rPr>
  </w:style>
  <w:style w:type="character" w:customStyle="1" w:styleId="fontstyle21">
    <w:name w:val="fontstyle21"/>
    <w:basedOn w:val="DefaultParagraphFont"/>
    <w:rsid w:val="00BB7E1A"/>
    <w:rPr>
      <w:rFonts w:ascii="AdvPSMP13" w:hAnsi="AdvPSMP13" w:hint="default"/>
      <w:b w:val="0"/>
      <w:bCs w:val="0"/>
      <w:i w:val="0"/>
      <w:iCs w:val="0"/>
      <w:color w:val="000000"/>
      <w:sz w:val="20"/>
      <w:szCs w:val="20"/>
    </w:rPr>
  </w:style>
  <w:style w:type="character" w:customStyle="1" w:styleId="UnresolvedMention2">
    <w:name w:val="Unresolved Mention2"/>
    <w:basedOn w:val="DefaultParagraphFont"/>
    <w:uiPriority w:val="99"/>
    <w:semiHidden/>
    <w:unhideWhenUsed/>
    <w:rsid w:val="00ED3EC4"/>
    <w:rPr>
      <w:color w:val="605E5C"/>
      <w:shd w:val="clear" w:color="auto" w:fill="E1DFDD"/>
    </w:rPr>
  </w:style>
  <w:style w:type="character" w:customStyle="1" w:styleId="UnresolvedMention3">
    <w:name w:val="Unresolved Mention3"/>
    <w:basedOn w:val="DefaultParagraphFont"/>
    <w:uiPriority w:val="99"/>
    <w:semiHidden/>
    <w:unhideWhenUsed/>
    <w:rsid w:val="007E4968"/>
    <w:rPr>
      <w:color w:val="605E5C"/>
      <w:shd w:val="clear" w:color="auto" w:fill="E1DFDD"/>
    </w:rPr>
  </w:style>
  <w:style w:type="character" w:customStyle="1" w:styleId="fontstyle31">
    <w:name w:val="fontstyle31"/>
    <w:basedOn w:val="DefaultParagraphFont"/>
    <w:rsid w:val="001C1D53"/>
    <w:rPr>
      <w:rFonts w:ascii="AdvOT678fd422+20" w:hAnsi="AdvOT678fd422+20" w:hint="default"/>
      <w:b w:val="0"/>
      <w:bCs w:val="0"/>
      <w:i w:val="0"/>
      <w:iCs w:val="0"/>
      <w:color w:val="242021"/>
      <w:sz w:val="22"/>
      <w:szCs w:val="22"/>
    </w:rPr>
  </w:style>
  <w:style w:type="character" w:customStyle="1" w:styleId="mixed-citation">
    <w:name w:val="mixed-citation"/>
    <w:basedOn w:val="DefaultParagraphFont"/>
    <w:rsid w:val="008D6576"/>
  </w:style>
  <w:style w:type="character" w:customStyle="1" w:styleId="ref-title">
    <w:name w:val="ref-title"/>
    <w:basedOn w:val="DefaultParagraphFont"/>
    <w:rsid w:val="008D6576"/>
  </w:style>
  <w:style w:type="character" w:customStyle="1" w:styleId="ref-vol">
    <w:name w:val="ref-vol"/>
    <w:basedOn w:val="DefaultParagraphFont"/>
    <w:rsid w:val="008D6576"/>
  </w:style>
  <w:style w:type="character" w:customStyle="1" w:styleId="authors-list-item">
    <w:name w:val="authors-list-item"/>
    <w:basedOn w:val="DefaultParagraphFont"/>
    <w:rsid w:val="008D6576"/>
  </w:style>
  <w:style w:type="character" w:customStyle="1" w:styleId="author-sup-separator">
    <w:name w:val="author-sup-separator"/>
    <w:basedOn w:val="DefaultParagraphFont"/>
    <w:rsid w:val="008D6576"/>
  </w:style>
  <w:style w:type="character" w:customStyle="1" w:styleId="comma">
    <w:name w:val="comma"/>
    <w:basedOn w:val="DefaultParagraphFont"/>
    <w:rsid w:val="008D6576"/>
  </w:style>
  <w:style w:type="character" w:customStyle="1" w:styleId="period">
    <w:name w:val="period"/>
    <w:basedOn w:val="DefaultParagraphFont"/>
    <w:rsid w:val="008D6576"/>
  </w:style>
  <w:style w:type="character" w:customStyle="1" w:styleId="cit">
    <w:name w:val="cit"/>
    <w:basedOn w:val="DefaultParagraphFont"/>
    <w:rsid w:val="008D6576"/>
  </w:style>
  <w:style w:type="character" w:customStyle="1" w:styleId="citation-doi">
    <w:name w:val="citation-doi"/>
    <w:basedOn w:val="DefaultParagraphFont"/>
    <w:rsid w:val="008D6576"/>
  </w:style>
  <w:style w:type="character" w:customStyle="1" w:styleId="UnresolvedMention4">
    <w:name w:val="Unresolved Mention4"/>
    <w:basedOn w:val="DefaultParagraphFont"/>
    <w:uiPriority w:val="99"/>
    <w:semiHidden/>
    <w:unhideWhenUsed/>
    <w:rsid w:val="004078A2"/>
    <w:rPr>
      <w:color w:val="605E5C"/>
      <w:shd w:val="clear" w:color="auto" w:fill="E1DFDD"/>
    </w:rPr>
  </w:style>
  <w:style w:type="table" w:customStyle="1" w:styleId="TableGrid9">
    <w:name w:val="Table Grid9"/>
    <w:basedOn w:val="TableNormal"/>
    <w:next w:val="TableGrid"/>
    <w:uiPriority w:val="59"/>
    <w:rsid w:val="00C759E9"/>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35412"/>
    <w:rPr>
      <w:rFonts w:ascii="Calibri Light" w:eastAsia="DengXian Light" w:hAnsi="Calibri Light"/>
      <w:smallCaps/>
      <w:color w:val="595959"/>
      <w:sz w:val="21"/>
      <w:szCs w:val="21"/>
    </w:rPr>
  </w:style>
  <w:style w:type="numbering" w:customStyle="1" w:styleId="NoList6">
    <w:name w:val="No List6"/>
    <w:next w:val="NoList"/>
    <w:uiPriority w:val="99"/>
    <w:semiHidden/>
    <w:unhideWhenUsed/>
    <w:rsid w:val="00435412"/>
  </w:style>
  <w:style w:type="table" w:customStyle="1" w:styleId="TableGrid100">
    <w:name w:val="Table Grid10"/>
    <w:basedOn w:val="TableNormal"/>
    <w:next w:val="TableGrid"/>
    <w:uiPriority w:val="39"/>
    <w:rsid w:val="004354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3">
    <w:name w:val="Grid Table 4 - Accent 413"/>
    <w:basedOn w:val="TableNormal"/>
    <w:uiPriority w:val="49"/>
    <w:rsid w:val="00435412"/>
    <w:rPr>
      <w:rFonts w:asciiTheme="minorHAnsi" w:eastAsiaTheme="minorEastAsia"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5Dark13">
    <w:name w:val="Grid Table 5 Dark13"/>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3">
    <w:name w:val="Grid Table 5 Dark - Accent 113"/>
    <w:basedOn w:val="TableNormal"/>
    <w:next w:val="GridTable5Dark-Accent120"/>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3">
    <w:name w:val="Grid Table 5 Dark - Accent 123"/>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312">
    <w:name w:val="Grid Table 6 Colorful - Accent 312"/>
    <w:basedOn w:val="TableNormal"/>
    <w:uiPriority w:val="51"/>
    <w:rsid w:val="00435412"/>
    <w:rPr>
      <w:rFonts w:asciiTheme="minorHAnsi" w:eastAsiaTheme="minorEastAsia" w:hAnsiTheme="minorHAnsi" w:cstheme="minorBid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312">
    <w:name w:val="Grid Table 2 - Accent 312"/>
    <w:basedOn w:val="TableNormal"/>
    <w:uiPriority w:val="47"/>
    <w:rsid w:val="00435412"/>
    <w:rPr>
      <w:rFonts w:asciiTheme="minorHAnsi" w:eastAsiaTheme="minorEastAsia" w:hAnsiTheme="minorHAnsi" w:cstheme="minorBid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311">
    <w:name w:val="Grid Table 5 Dark - Accent 31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NoList11">
    <w:name w:val="No List11"/>
    <w:next w:val="NoList"/>
    <w:uiPriority w:val="99"/>
    <w:semiHidden/>
    <w:unhideWhenUsed/>
    <w:rsid w:val="00435412"/>
  </w:style>
  <w:style w:type="table" w:customStyle="1" w:styleId="TableGrid110">
    <w:name w:val="Table Grid11"/>
    <w:basedOn w:val="TableNormal"/>
    <w:next w:val="TableGrid"/>
    <w:uiPriority w:val="59"/>
    <w:rsid w:val="004354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11">
    <w:name w:val="Grid Table 4 - Accent 4111"/>
    <w:basedOn w:val="GridTable5Dark-Accent41"/>
    <w:uiPriority w:val="49"/>
    <w:rsid w:val="00435412"/>
    <w:pPr>
      <w:spacing w:before="100" w:beforeAutospacing="1" w:after="100" w:afterAutospacing="1"/>
    </w:pPr>
    <w:rPr>
      <w:sz w:val="24"/>
      <w:szCs w:val="24"/>
    </w:rP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111">
    <w:name w:val="Grid Table 5 Dark11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11">
    <w:name w:val="Grid Table 5 Dark - Accent 1111"/>
    <w:basedOn w:val="TableNormal"/>
    <w:next w:val="GridTable5Dark-Accent120"/>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11">
    <w:name w:val="Grid Table 5 Dark - Accent 121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3111">
    <w:name w:val="Grid Table 6 Colorful - Accent 3111"/>
    <w:basedOn w:val="TableNormal"/>
    <w:next w:val="GridTable6Colorful-Accent31"/>
    <w:uiPriority w:val="51"/>
    <w:rsid w:val="00435412"/>
    <w:rPr>
      <w:rFonts w:asciiTheme="minorHAnsi" w:eastAsiaTheme="minorEastAsia" w:hAnsiTheme="minorHAnsi" w:cstheme="minorBid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3111">
    <w:name w:val="Grid Table 2 - Accent 3111"/>
    <w:basedOn w:val="TableNormal"/>
    <w:next w:val="GridTable2-Accent31"/>
    <w:uiPriority w:val="47"/>
    <w:rsid w:val="00435412"/>
    <w:rPr>
      <w:rFonts w:asciiTheme="minorHAnsi" w:eastAsiaTheme="minorEastAsia" w:hAnsiTheme="minorHAnsi" w:cstheme="minorBid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21">
    <w:name w:val="No List21"/>
    <w:next w:val="NoList"/>
    <w:uiPriority w:val="99"/>
    <w:semiHidden/>
    <w:unhideWhenUsed/>
    <w:rsid w:val="00435412"/>
  </w:style>
  <w:style w:type="table" w:customStyle="1" w:styleId="TableGrid21">
    <w:name w:val="Table Grid21"/>
    <w:basedOn w:val="TableNormal"/>
    <w:next w:val="TableGrid"/>
    <w:uiPriority w:val="59"/>
    <w:rsid w:val="004354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21">
    <w:name w:val="Grid Table 4 - Accent 4121"/>
    <w:basedOn w:val="TableNormal"/>
    <w:uiPriority w:val="49"/>
    <w:rsid w:val="00435412"/>
    <w:rPr>
      <w:rFonts w:asciiTheme="minorHAnsi" w:eastAsiaTheme="minorEastAsia"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5Dark121">
    <w:name w:val="Grid Table 5 Dark12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21">
    <w:name w:val="Grid Table 5 Dark - Accent 1121"/>
    <w:basedOn w:val="TableNormal"/>
    <w:next w:val="GridTable5Dark-Accent120"/>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221">
    <w:name w:val="Grid Table 5 Dark - Accent 122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6Colorful-Accent321">
    <w:name w:val="Grid Table 6 Colorful - Accent 321"/>
    <w:basedOn w:val="TableNormal"/>
    <w:next w:val="GridTable6Colorful-Accent31"/>
    <w:uiPriority w:val="51"/>
    <w:rsid w:val="00435412"/>
    <w:rPr>
      <w:rFonts w:asciiTheme="minorHAnsi" w:eastAsiaTheme="minorEastAsia" w:hAnsiTheme="minorHAnsi" w:cstheme="minorBid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321">
    <w:name w:val="Grid Table 2 - Accent 321"/>
    <w:basedOn w:val="TableNormal"/>
    <w:next w:val="GridTable2-Accent31"/>
    <w:uiPriority w:val="47"/>
    <w:rsid w:val="00435412"/>
    <w:rPr>
      <w:rFonts w:asciiTheme="minorHAnsi" w:eastAsiaTheme="minorEastAsia" w:hAnsiTheme="minorHAnsi" w:cstheme="minorBid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1">
    <w:name w:val="No List31"/>
    <w:next w:val="NoList"/>
    <w:uiPriority w:val="99"/>
    <w:semiHidden/>
    <w:unhideWhenUsed/>
    <w:rsid w:val="00435412"/>
  </w:style>
  <w:style w:type="table" w:customStyle="1" w:styleId="TableGrid31">
    <w:name w:val="Table Grid31"/>
    <w:basedOn w:val="TableNormal"/>
    <w:next w:val="TableGrid"/>
    <w:uiPriority w:val="39"/>
    <w:rsid w:val="00435412"/>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435412"/>
    <w:rPr>
      <w:rFonts w:asciiTheme="minorHAnsi" w:eastAsiaTheme="minorEastAsia"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customStyle="1" w:styleId="NoList41">
    <w:name w:val="No List41"/>
    <w:next w:val="NoList"/>
    <w:uiPriority w:val="99"/>
    <w:semiHidden/>
    <w:unhideWhenUsed/>
    <w:rsid w:val="00435412"/>
  </w:style>
  <w:style w:type="table" w:customStyle="1" w:styleId="GridTable5Dark-Accent131">
    <w:name w:val="Grid Table 5 Dark - Accent 131"/>
    <w:basedOn w:val="TableNormal"/>
    <w:next w:val="GridTable5Dark-Accent14"/>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121">
    <w:name w:val="Grid Table 5 Dark - Accent 5121"/>
    <w:basedOn w:val="TableNormal"/>
    <w:next w:val="GridTable5Dark-Accent520"/>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4">
    <w:name w:val="Grid Table 5 Dark - Accent 14"/>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521">
    <w:name w:val="Grid Table 5 Dark - Accent 52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Lists">
    <w:name w:val="Lists"/>
    <w:basedOn w:val="paragraph"/>
    <w:link w:val="ListsChar"/>
    <w:rsid w:val="00435412"/>
    <w:pPr>
      <w:numPr>
        <w:numId w:val="8"/>
      </w:numPr>
      <w:spacing w:before="200" w:after="200"/>
      <w:ind w:left="990"/>
    </w:pPr>
    <w:rPr>
      <w:rFonts w:asciiTheme="majorBidi" w:eastAsia="AdvOT678fd422" w:hAnsiTheme="majorBidi" w:cstheme="majorBidi"/>
      <w:color w:val="000000" w:themeColor="text1"/>
      <w:sz w:val="28"/>
      <w:szCs w:val="22"/>
      <w:u w:val="single"/>
    </w:rPr>
  </w:style>
  <w:style w:type="character" w:customStyle="1" w:styleId="ListsChar">
    <w:name w:val="Lists Char"/>
    <w:basedOn w:val="paragraphChar"/>
    <w:link w:val="Lists"/>
    <w:rsid w:val="00435412"/>
    <w:rPr>
      <w:rFonts w:asciiTheme="majorBidi" w:eastAsia="AdvOT678fd422" w:hAnsiTheme="majorBidi" w:cstheme="majorBidi"/>
      <w:color w:val="000000" w:themeColor="text1"/>
      <w:sz w:val="28"/>
      <w:szCs w:val="22"/>
      <w:u w:val="single"/>
      <w:lang w:bidi="ar-EG"/>
    </w:rPr>
  </w:style>
  <w:style w:type="paragraph" w:customStyle="1" w:styleId="contrib-group">
    <w:name w:val="contrib-group"/>
    <w:basedOn w:val="Normal"/>
    <w:rsid w:val="00435412"/>
    <w:pPr>
      <w:bidi w:val="0"/>
      <w:spacing w:before="100" w:beforeAutospacing="1" w:after="100" w:afterAutospacing="1"/>
    </w:pPr>
    <w:rPr>
      <w:lang w:val="en-GB" w:eastAsia="en-GB" w:bidi="ar-EG"/>
    </w:rPr>
  </w:style>
  <w:style w:type="character" w:customStyle="1" w:styleId="ui-ncbitoggler-master-text">
    <w:name w:val="ui-ncbitoggler-master-text"/>
    <w:basedOn w:val="DefaultParagraphFont"/>
    <w:rsid w:val="00435412"/>
  </w:style>
  <w:style w:type="paragraph" w:customStyle="1" w:styleId="small">
    <w:name w:val="small"/>
    <w:basedOn w:val="Normal"/>
    <w:rsid w:val="00435412"/>
    <w:pPr>
      <w:bidi w:val="0"/>
      <w:spacing w:before="100" w:beforeAutospacing="1" w:after="100" w:afterAutospacing="1"/>
    </w:pPr>
    <w:rPr>
      <w:lang w:val="en-GB" w:eastAsia="en-GB" w:bidi="ar-EG"/>
    </w:rPr>
  </w:style>
  <w:style w:type="paragraph" w:customStyle="1" w:styleId="PP">
    <w:name w:val="P   P"/>
    <w:basedOn w:val="paragraph"/>
    <w:link w:val="PPChar"/>
    <w:autoRedefine/>
    <w:rsid w:val="00435412"/>
    <w:pPr>
      <w:spacing w:after="200"/>
      <w:jc w:val="left"/>
    </w:pPr>
    <w:rPr>
      <w:rFonts w:asciiTheme="majorBidi" w:eastAsia="AdvOT678fd422" w:hAnsiTheme="majorBidi" w:cstheme="majorBidi"/>
      <w:color w:val="000000" w:themeColor="text1"/>
      <w:sz w:val="28"/>
      <w:szCs w:val="22"/>
      <w:lang w:val="en-GB" w:eastAsia="en-GB"/>
    </w:rPr>
  </w:style>
  <w:style w:type="character" w:customStyle="1" w:styleId="PPChar">
    <w:name w:val="P   P Char"/>
    <w:basedOn w:val="paragraphChar"/>
    <w:link w:val="PP"/>
    <w:rsid w:val="00435412"/>
    <w:rPr>
      <w:rFonts w:asciiTheme="majorBidi" w:eastAsia="AdvOT678fd422" w:hAnsiTheme="majorBidi" w:cstheme="majorBidi"/>
      <w:color w:val="000000" w:themeColor="text1"/>
      <w:sz w:val="28"/>
      <w:szCs w:val="22"/>
      <w:lang w:val="en-GB" w:eastAsia="en-GB" w:bidi="ar-EG"/>
    </w:rPr>
  </w:style>
  <w:style w:type="character" w:customStyle="1" w:styleId="UnresolvedMention40">
    <w:name w:val="Unresolved Mention4"/>
    <w:basedOn w:val="DefaultParagraphFont"/>
    <w:uiPriority w:val="99"/>
    <w:semiHidden/>
    <w:unhideWhenUsed/>
    <w:rsid w:val="00435412"/>
    <w:rPr>
      <w:color w:val="605E5C"/>
      <w:shd w:val="clear" w:color="auto" w:fill="E1DFDD"/>
    </w:rPr>
  </w:style>
  <w:style w:type="table" w:customStyle="1" w:styleId="TableGrid50">
    <w:name w:val="TableGrid5"/>
    <w:rsid w:val="00435412"/>
    <w:rPr>
      <w:rFonts w:ascii="Calibri" w:hAnsi="Calibri" w:cs="Arial"/>
      <w:sz w:val="22"/>
      <w:szCs w:val="22"/>
      <w:lang w:val="en-GB" w:eastAsia="en-GB"/>
    </w:rPr>
    <w:tblPr>
      <w:tblCellMar>
        <w:top w:w="0" w:type="dxa"/>
        <w:left w:w="0" w:type="dxa"/>
        <w:bottom w:w="0" w:type="dxa"/>
        <w:right w:w="0" w:type="dxa"/>
      </w:tblCellMar>
    </w:tblPr>
  </w:style>
  <w:style w:type="table" w:customStyle="1" w:styleId="GridTable5DarkAccent11">
    <w:name w:val="Grid Table 5 Dark Accent 11"/>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character" w:customStyle="1" w:styleId="TablecapChar">
    <w:name w:val="Table cap Char"/>
    <w:basedOn w:val="CaptionChar"/>
    <w:link w:val="Tablecap"/>
    <w:locked/>
    <w:rsid w:val="00435412"/>
    <w:rPr>
      <w:rFonts w:eastAsia="Calibri"/>
      <w:b/>
      <w:bCs/>
      <w:color w:val="000000" w:themeColor="text1"/>
      <w:sz w:val="24"/>
      <w:szCs w:val="24"/>
      <w:lang w:val="en-GB" w:bidi="ar-EG"/>
    </w:rPr>
  </w:style>
  <w:style w:type="paragraph" w:customStyle="1" w:styleId="Tablecap">
    <w:name w:val="Table cap"/>
    <w:basedOn w:val="Normal"/>
    <w:link w:val="TablecapChar"/>
    <w:rsid w:val="00435412"/>
    <w:pPr>
      <w:keepNext/>
      <w:bidi w:val="0"/>
      <w:spacing w:after="200"/>
    </w:pPr>
    <w:rPr>
      <w:rFonts w:eastAsia="Calibri"/>
      <w:b/>
      <w:bCs/>
      <w:color w:val="000000" w:themeColor="text1"/>
      <w:lang w:bidi="ar-EG"/>
    </w:rPr>
  </w:style>
  <w:style w:type="table" w:customStyle="1" w:styleId="GridTable4-Accent511">
    <w:name w:val="Grid Table 4 - Accent 511"/>
    <w:basedOn w:val="TableNormal"/>
    <w:uiPriority w:val="49"/>
    <w:rsid w:val="00435412"/>
    <w:rPr>
      <w:rFonts w:asciiTheme="minorHAnsi" w:eastAsia="SimSun"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22222">
    <w:name w:val="Style22222"/>
    <w:basedOn w:val="paragraph"/>
    <w:link w:val="Style22222Char"/>
    <w:rsid w:val="00435412"/>
    <w:pPr>
      <w:numPr>
        <w:numId w:val="10"/>
      </w:numPr>
      <w:spacing w:before="200" w:after="200"/>
      <w:ind w:left="1418" w:hanging="284"/>
    </w:pPr>
    <w:rPr>
      <w:rFonts w:asciiTheme="majorBidi" w:eastAsia="AdvOT678fd422" w:hAnsiTheme="majorBidi" w:cstheme="majorBidi"/>
      <w:b/>
      <w:bCs/>
      <w:color w:val="000000" w:themeColor="text1"/>
      <w:sz w:val="28"/>
      <w:szCs w:val="22"/>
    </w:rPr>
  </w:style>
  <w:style w:type="character" w:customStyle="1" w:styleId="Style22222Char">
    <w:name w:val="Style22222 Char"/>
    <w:basedOn w:val="paragraphChar"/>
    <w:link w:val="Style22222"/>
    <w:rsid w:val="00435412"/>
    <w:rPr>
      <w:rFonts w:asciiTheme="majorBidi" w:eastAsia="AdvOT678fd422" w:hAnsiTheme="majorBidi" w:cstheme="majorBidi"/>
      <w:b/>
      <w:bCs/>
      <w:color w:val="000000" w:themeColor="text1"/>
      <w:sz w:val="28"/>
      <w:szCs w:val="22"/>
      <w:lang w:bidi="ar-EG"/>
    </w:rPr>
  </w:style>
  <w:style w:type="paragraph" w:customStyle="1" w:styleId="Style2">
    <w:name w:val="Style2"/>
    <w:basedOn w:val="PP"/>
    <w:link w:val="Style2Char"/>
    <w:rsid w:val="00435412"/>
  </w:style>
  <w:style w:type="character" w:customStyle="1" w:styleId="Style2Char">
    <w:name w:val="Style2 Char"/>
    <w:basedOn w:val="PPChar"/>
    <w:link w:val="Style2"/>
    <w:rsid w:val="00435412"/>
    <w:rPr>
      <w:rFonts w:asciiTheme="majorBidi" w:eastAsia="AdvOT678fd422" w:hAnsiTheme="majorBidi" w:cstheme="majorBidi"/>
      <w:color w:val="000000" w:themeColor="text1"/>
      <w:sz w:val="28"/>
      <w:szCs w:val="22"/>
      <w:lang w:val="en-GB" w:eastAsia="en-GB" w:bidi="ar-EG"/>
    </w:rPr>
  </w:style>
  <w:style w:type="paragraph" w:customStyle="1" w:styleId="FigCap">
    <w:name w:val="Fig Cap"/>
    <w:basedOn w:val="Normal"/>
    <w:link w:val="FigCapChar"/>
    <w:rsid w:val="00435412"/>
    <w:pPr>
      <w:bidi w:val="0"/>
      <w:spacing w:before="200" w:after="200"/>
      <w:jc w:val="center"/>
    </w:pPr>
    <w:rPr>
      <w:rFonts w:asciiTheme="majorBidi" w:eastAsiaTheme="minorEastAsia" w:hAnsiTheme="majorBidi" w:cstheme="majorBidi"/>
      <w:b/>
      <w:bCs/>
      <w:color w:val="000000" w:themeColor="text1"/>
      <w:sz w:val="28"/>
      <w:szCs w:val="20"/>
      <w:lang w:bidi="ar-EG"/>
    </w:rPr>
  </w:style>
  <w:style w:type="character" w:customStyle="1" w:styleId="FigCapChar">
    <w:name w:val="Fig Cap Char"/>
    <w:basedOn w:val="DefaultParagraphFont"/>
    <w:link w:val="FigCap"/>
    <w:rsid w:val="00435412"/>
    <w:rPr>
      <w:rFonts w:asciiTheme="majorBidi" w:eastAsiaTheme="minorEastAsia" w:hAnsiTheme="majorBidi" w:cstheme="majorBidi"/>
      <w:b/>
      <w:bCs/>
      <w:color w:val="000000" w:themeColor="text1"/>
      <w:sz w:val="28"/>
      <w:lang w:bidi="ar-EG"/>
    </w:rPr>
  </w:style>
  <w:style w:type="paragraph" w:customStyle="1" w:styleId="Header1">
    <w:name w:val="Header 1"/>
    <w:basedOn w:val="Heading1"/>
    <w:link w:val="Header1Char"/>
    <w:rsid w:val="00435412"/>
    <w:pPr>
      <w:keepNext/>
      <w:keepLines/>
      <w:autoSpaceDE/>
      <w:autoSpaceDN/>
      <w:adjustRightInd/>
      <w:spacing w:line="360" w:lineRule="auto"/>
      <w:contextualSpacing w:val="0"/>
    </w:pPr>
    <w:rPr>
      <w:rFonts w:asciiTheme="majorBidi" w:eastAsiaTheme="majorEastAsia" w:hAnsiTheme="majorBidi" w:cstheme="majorBidi"/>
      <w:color w:val="000000" w:themeColor="text1"/>
      <w:sz w:val="36"/>
      <w:szCs w:val="36"/>
      <w:lang w:bidi="en-US"/>
    </w:rPr>
  </w:style>
  <w:style w:type="character" w:customStyle="1" w:styleId="Header1Char">
    <w:name w:val="Header 1 Char"/>
    <w:basedOn w:val="Heading1Char"/>
    <w:link w:val="Header1"/>
    <w:rsid w:val="00435412"/>
    <w:rPr>
      <w:rFonts w:asciiTheme="majorBidi" w:eastAsiaTheme="majorEastAsia" w:hAnsiTheme="majorBidi" w:cstheme="majorBidi"/>
      <w:b/>
      <w:bCs/>
      <w:color w:val="000000" w:themeColor="text1"/>
      <w:sz w:val="36"/>
      <w:szCs w:val="36"/>
      <w:lang w:bidi="en-US"/>
    </w:rPr>
  </w:style>
  <w:style w:type="paragraph" w:customStyle="1" w:styleId="Header2">
    <w:name w:val="Header 2"/>
    <w:basedOn w:val="Heading2"/>
    <w:link w:val="Header2Char"/>
    <w:rsid w:val="00435412"/>
    <w:pPr>
      <w:keepNext/>
      <w:keepLines/>
      <w:numPr>
        <w:ilvl w:val="0"/>
        <w:numId w:val="0"/>
      </w:numPr>
      <w:autoSpaceDE/>
      <w:autoSpaceDN/>
      <w:adjustRightInd/>
      <w:spacing w:line="360" w:lineRule="auto"/>
      <w:ind w:left="360"/>
      <w:jc w:val="left"/>
    </w:pPr>
    <w:rPr>
      <w:rFonts w:asciiTheme="majorBidi" w:eastAsiaTheme="majorEastAsia" w:hAnsiTheme="majorBidi" w:cstheme="majorBidi"/>
      <w:color w:val="000000" w:themeColor="text1"/>
      <w:sz w:val="32"/>
      <w:szCs w:val="32"/>
      <w:lang w:eastAsia="en-US"/>
    </w:rPr>
  </w:style>
  <w:style w:type="character" w:customStyle="1" w:styleId="Header2Char">
    <w:name w:val="Header 2 Char"/>
    <w:basedOn w:val="Heading2Char"/>
    <w:link w:val="Header2"/>
    <w:rsid w:val="00435412"/>
    <w:rPr>
      <w:rFonts w:asciiTheme="majorBidi" w:eastAsiaTheme="majorEastAsia" w:hAnsiTheme="majorBidi" w:cstheme="majorBidi"/>
      <w:b/>
      <w:bCs/>
      <w:color w:val="000000" w:themeColor="text1"/>
      <w:sz w:val="32"/>
      <w:szCs w:val="32"/>
      <w:lang w:val="en-GB" w:bidi="ar-EG"/>
    </w:rPr>
  </w:style>
  <w:style w:type="paragraph" w:customStyle="1" w:styleId="Header3">
    <w:name w:val="Header 3"/>
    <w:basedOn w:val="Header2"/>
    <w:link w:val="Header3Char"/>
    <w:rsid w:val="00435412"/>
  </w:style>
  <w:style w:type="character" w:customStyle="1" w:styleId="Header3Char">
    <w:name w:val="Header 3 Char"/>
    <w:basedOn w:val="Header2Char"/>
    <w:link w:val="Header3"/>
    <w:rsid w:val="00435412"/>
    <w:rPr>
      <w:rFonts w:asciiTheme="majorBidi" w:eastAsiaTheme="majorEastAsia" w:hAnsiTheme="majorBidi" w:cstheme="majorBidi"/>
      <w:b/>
      <w:bCs/>
      <w:color w:val="000000" w:themeColor="text1"/>
      <w:sz w:val="32"/>
      <w:szCs w:val="32"/>
      <w:lang w:val="en-GB" w:bidi="ar-EG"/>
    </w:rPr>
  </w:style>
  <w:style w:type="table" w:customStyle="1" w:styleId="GridTable5Dark-Accent41">
    <w:name w:val="Grid Table 5 Dark - Accent 4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Heading81">
    <w:name w:val="Heading 81"/>
    <w:basedOn w:val="Normal"/>
    <w:next w:val="Normal"/>
    <w:uiPriority w:val="9"/>
    <w:semiHidden/>
    <w:unhideWhenUsed/>
    <w:rsid w:val="00435412"/>
    <w:pPr>
      <w:keepNext/>
      <w:keepLines/>
      <w:bidi w:val="0"/>
      <w:spacing w:before="80" w:line="264" w:lineRule="auto"/>
      <w:outlineLvl w:val="7"/>
    </w:pPr>
    <w:rPr>
      <w:rFonts w:ascii="Calibri Light" w:eastAsia="DengXian Light" w:hAnsi="Calibri Light"/>
      <w:smallCaps/>
      <w:color w:val="595959"/>
      <w:sz w:val="21"/>
      <w:szCs w:val="21"/>
    </w:rPr>
  </w:style>
  <w:style w:type="paragraph" w:customStyle="1" w:styleId="Heading91">
    <w:name w:val="Heading 91"/>
    <w:basedOn w:val="Normal"/>
    <w:next w:val="Normal"/>
    <w:uiPriority w:val="9"/>
    <w:semiHidden/>
    <w:unhideWhenUsed/>
    <w:qFormat/>
    <w:rsid w:val="00435412"/>
    <w:pPr>
      <w:keepNext/>
      <w:keepLines/>
      <w:bidi w:val="0"/>
      <w:spacing w:before="80" w:line="264" w:lineRule="auto"/>
      <w:outlineLvl w:val="8"/>
    </w:pPr>
    <w:rPr>
      <w:rFonts w:ascii="Calibri Light" w:eastAsia="DengXian Light" w:hAnsi="Calibri Light"/>
      <w:i/>
      <w:iCs/>
      <w:smallCaps/>
      <w:color w:val="595959"/>
      <w:sz w:val="21"/>
      <w:szCs w:val="21"/>
    </w:rPr>
  </w:style>
  <w:style w:type="numbering" w:customStyle="1" w:styleId="NoList51">
    <w:name w:val="No List51"/>
    <w:next w:val="NoList"/>
    <w:uiPriority w:val="99"/>
    <w:semiHidden/>
    <w:unhideWhenUsed/>
    <w:rsid w:val="00435412"/>
  </w:style>
  <w:style w:type="paragraph" w:customStyle="1" w:styleId="figcaption">
    <w:name w:val="fig caption"/>
    <w:basedOn w:val="Caption"/>
    <w:link w:val="figcaptionChar"/>
    <w:rsid w:val="00435412"/>
    <w:pPr>
      <w:spacing w:after="0" w:line="276" w:lineRule="auto"/>
      <w:jc w:val="center"/>
    </w:pPr>
    <w:rPr>
      <w:rFonts w:asciiTheme="majorBidi" w:eastAsia="SimSun" w:hAnsiTheme="majorBidi" w:cstheme="majorBidi"/>
      <w:b w:val="0"/>
      <w:bCs w:val="0"/>
      <w:color w:val="000000" w:themeColor="text1"/>
      <w:szCs w:val="28"/>
    </w:rPr>
  </w:style>
  <w:style w:type="character" w:customStyle="1" w:styleId="figcaptionChar">
    <w:name w:val="fig caption Char"/>
    <w:basedOn w:val="CaptionChar"/>
    <w:link w:val="figcaption"/>
    <w:rsid w:val="00435412"/>
    <w:rPr>
      <w:rFonts w:asciiTheme="majorBidi" w:eastAsia="SimSun" w:hAnsiTheme="majorBidi" w:cstheme="majorBidi"/>
      <w:b w:val="0"/>
      <w:bCs w:val="0"/>
      <w:color w:val="000000" w:themeColor="text1"/>
      <w:sz w:val="24"/>
      <w:szCs w:val="28"/>
      <w:lang w:val="en-GB"/>
    </w:rPr>
  </w:style>
  <w:style w:type="paragraph" w:customStyle="1" w:styleId="Quote1">
    <w:name w:val="Quote1"/>
    <w:basedOn w:val="Normal"/>
    <w:next w:val="Normal"/>
    <w:uiPriority w:val="29"/>
    <w:rsid w:val="00435412"/>
    <w:pPr>
      <w:bidi w:val="0"/>
      <w:spacing w:before="240" w:after="240" w:line="252" w:lineRule="auto"/>
      <w:ind w:left="864" w:right="864"/>
      <w:jc w:val="center"/>
    </w:pPr>
    <w:rPr>
      <w:rFonts w:eastAsiaTheme="minorEastAsia" w:cstheme="minorBidi"/>
      <w:i/>
      <w:iCs/>
      <w:sz w:val="21"/>
      <w:szCs w:val="21"/>
    </w:rPr>
  </w:style>
  <w:style w:type="paragraph" w:customStyle="1" w:styleId="IntenseQuote1">
    <w:name w:val="Intense Quote1"/>
    <w:basedOn w:val="Normal"/>
    <w:next w:val="Normal"/>
    <w:uiPriority w:val="30"/>
    <w:rsid w:val="00435412"/>
    <w:pPr>
      <w:bidi w:val="0"/>
      <w:spacing w:before="100" w:beforeAutospacing="1" w:after="240" w:line="264" w:lineRule="auto"/>
      <w:ind w:left="864" w:right="864"/>
      <w:jc w:val="center"/>
    </w:pPr>
    <w:rPr>
      <w:rFonts w:ascii="Calibri Light" w:eastAsia="DengXian Light" w:hAnsi="Calibri Light"/>
      <w:color w:val="4472C4"/>
      <w:sz w:val="28"/>
      <w:szCs w:val="28"/>
    </w:rPr>
  </w:style>
  <w:style w:type="character" w:customStyle="1" w:styleId="IntenseQuoteChar">
    <w:name w:val="Intense Quote Char"/>
    <w:basedOn w:val="DefaultParagraphFont"/>
    <w:link w:val="IntenseQuote"/>
    <w:uiPriority w:val="30"/>
    <w:rsid w:val="00435412"/>
    <w:rPr>
      <w:rFonts w:ascii="Calibri Light" w:eastAsia="DengXian Light" w:hAnsi="Calibri Light"/>
      <w:color w:val="4472C4"/>
      <w:sz w:val="28"/>
      <w:szCs w:val="28"/>
    </w:rPr>
  </w:style>
  <w:style w:type="character" w:styleId="IntenseEmphasis">
    <w:name w:val="Intense Emphasis"/>
    <w:basedOn w:val="DefaultParagraphFont"/>
    <w:uiPriority w:val="21"/>
    <w:rsid w:val="00435412"/>
    <w:rPr>
      <w:b/>
      <w:bCs/>
      <w:i/>
      <w:iCs/>
    </w:rPr>
  </w:style>
  <w:style w:type="character" w:customStyle="1" w:styleId="SubtleReference1">
    <w:name w:val="Subtle Reference1"/>
    <w:basedOn w:val="DefaultParagraphFont"/>
    <w:uiPriority w:val="31"/>
    <w:rsid w:val="00435412"/>
    <w:rPr>
      <w:smallCaps/>
      <w:color w:val="404040"/>
    </w:rPr>
  </w:style>
  <w:style w:type="paragraph" w:customStyle="1" w:styleId="TOCHeading1">
    <w:name w:val="TOC Heading1"/>
    <w:basedOn w:val="Heading1"/>
    <w:next w:val="Normal"/>
    <w:uiPriority w:val="39"/>
    <w:semiHidden/>
    <w:unhideWhenUsed/>
    <w:qFormat/>
    <w:rsid w:val="00435412"/>
    <w:pPr>
      <w:keepNext/>
      <w:keepLines/>
      <w:pBdr>
        <w:bottom w:val="single" w:sz="4" w:space="1" w:color="4472C4"/>
      </w:pBdr>
      <w:shd w:val="clear" w:color="auto" w:fill="FFFFFF"/>
      <w:autoSpaceDE/>
      <w:autoSpaceDN/>
      <w:adjustRightInd/>
      <w:spacing w:before="400" w:after="40" w:line="259" w:lineRule="auto"/>
      <w:contextualSpacing w:val="0"/>
      <w:jc w:val="left"/>
      <w:outlineLvl w:val="9"/>
    </w:pPr>
    <w:rPr>
      <w:rFonts w:ascii="Calibri Light" w:eastAsiaTheme="majorEastAsia" w:hAnsi="Calibri Light" w:cstheme="majorBidi"/>
      <w:b w:val="0"/>
      <w:bCs w:val="0"/>
      <w:color w:val="2F5496"/>
      <w:sz w:val="36"/>
      <w:szCs w:val="36"/>
    </w:rPr>
  </w:style>
  <w:style w:type="character" w:customStyle="1" w:styleId="TablesChar">
    <w:name w:val="Tables Char"/>
    <w:link w:val="Tables"/>
    <w:locked/>
    <w:rsid w:val="00435412"/>
    <w:rPr>
      <w:b/>
      <w:bCs/>
      <w:sz w:val="28"/>
      <w:szCs w:val="28"/>
    </w:rPr>
  </w:style>
  <w:style w:type="paragraph" w:customStyle="1" w:styleId="Tables">
    <w:name w:val="Tables"/>
    <w:basedOn w:val="Normal"/>
    <w:link w:val="TablesChar"/>
    <w:rsid w:val="00435412"/>
    <w:pPr>
      <w:autoSpaceDE w:val="0"/>
      <w:autoSpaceDN w:val="0"/>
      <w:bidi w:val="0"/>
      <w:adjustRightInd w:val="0"/>
      <w:spacing w:line="360" w:lineRule="auto"/>
      <w:jc w:val="both"/>
    </w:pPr>
    <w:rPr>
      <w:b/>
      <w:bCs/>
      <w:sz w:val="28"/>
      <w:szCs w:val="28"/>
    </w:rPr>
  </w:style>
  <w:style w:type="paragraph" w:customStyle="1" w:styleId="tableCap0">
    <w:name w:val="tableCap"/>
    <w:basedOn w:val="Caption"/>
    <w:link w:val="tableCapChar0"/>
    <w:rsid w:val="00435412"/>
    <w:pPr>
      <w:spacing w:after="0" w:line="276" w:lineRule="auto"/>
    </w:pPr>
    <w:rPr>
      <w:rFonts w:asciiTheme="majorBidi" w:eastAsia="SimSun" w:hAnsiTheme="majorBidi" w:cstheme="majorBidi"/>
      <w:b w:val="0"/>
      <w:bCs w:val="0"/>
      <w:i/>
      <w:iCs/>
      <w:color w:val="000000" w:themeColor="text1"/>
      <w:szCs w:val="28"/>
    </w:rPr>
  </w:style>
  <w:style w:type="table" w:customStyle="1" w:styleId="TableGrid51">
    <w:name w:val="Table Grid51"/>
    <w:basedOn w:val="TableNormal"/>
    <w:next w:val="TableGrid"/>
    <w:uiPriority w:val="39"/>
    <w:rsid w:val="00435412"/>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Char0">
    <w:name w:val="tableCap Char"/>
    <w:basedOn w:val="CaptionChar"/>
    <w:link w:val="tableCap0"/>
    <w:rsid w:val="00435412"/>
    <w:rPr>
      <w:rFonts w:asciiTheme="majorBidi" w:eastAsia="SimSun" w:hAnsiTheme="majorBidi" w:cstheme="majorBidi"/>
      <w:b w:val="0"/>
      <w:bCs w:val="0"/>
      <w:i/>
      <w:iCs/>
      <w:color w:val="000000" w:themeColor="text1"/>
      <w:sz w:val="24"/>
      <w:szCs w:val="28"/>
      <w:lang w:val="en-GB"/>
    </w:rPr>
  </w:style>
  <w:style w:type="table" w:customStyle="1" w:styleId="GridTable5Dark-Accent1131">
    <w:name w:val="Grid Table 5 Dark - Accent 113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1110">
    <w:name w:val="Grid Table 5 Dark - Accent 51110"/>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stix">
    <w:name w:val="stix"/>
    <w:basedOn w:val="DefaultParagraphFont"/>
    <w:rsid w:val="00435412"/>
  </w:style>
  <w:style w:type="character" w:customStyle="1" w:styleId="js-section-title-label">
    <w:name w:val="js-section-title-label"/>
    <w:basedOn w:val="DefaultParagraphFont"/>
    <w:rsid w:val="00435412"/>
  </w:style>
  <w:style w:type="character" w:customStyle="1" w:styleId="FollowedHyperlink1">
    <w:name w:val="FollowedHyperlink1"/>
    <w:basedOn w:val="DefaultParagraphFont"/>
    <w:uiPriority w:val="99"/>
    <w:semiHidden/>
    <w:unhideWhenUsed/>
    <w:rsid w:val="00435412"/>
    <w:rPr>
      <w:color w:val="954F72"/>
      <w:u w:val="single"/>
    </w:rPr>
  </w:style>
  <w:style w:type="character" w:customStyle="1" w:styleId="FollowedHyperlink2">
    <w:name w:val="FollowedHyperlink2"/>
    <w:basedOn w:val="DefaultParagraphFont"/>
    <w:uiPriority w:val="99"/>
    <w:semiHidden/>
    <w:unhideWhenUsed/>
    <w:rsid w:val="00435412"/>
    <w:rPr>
      <w:color w:val="954F72"/>
      <w:u w:val="single"/>
    </w:rPr>
  </w:style>
  <w:style w:type="paragraph" w:customStyle="1" w:styleId="H30">
    <w:name w:val="H3"/>
    <w:basedOn w:val="Heading3"/>
    <w:rsid w:val="00435412"/>
    <w:pPr>
      <w:bidi w:val="0"/>
      <w:spacing w:before="0" w:after="120" w:line="360" w:lineRule="auto"/>
      <w:ind w:left="720"/>
    </w:pPr>
    <w:rPr>
      <w:rFonts w:ascii="Monotype Corsiva" w:hAnsi="Monotype Corsiva"/>
      <w:bCs w:val="0"/>
      <w:i/>
      <w:noProof/>
      <w:sz w:val="46"/>
      <w:szCs w:val="22"/>
      <w:lang w:eastAsia="ar-SA"/>
    </w:rPr>
  </w:style>
  <w:style w:type="paragraph" w:customStyle="1" w:styleId="bb">
    <w:name w:val="bb"/>
    <w:basedOn w:val="BodyText"/>
    <w:rsid w:val="00435412"/>
  </w:style>
  <w:style w:type="character" w:customStyle="1" w:styleId="ref">
    <w:name w:val="ref"/>
    <w:rsid w:val="00435412"/>
    <w:rPr>
      <w:b/>
      <w:bCs w:val="0"/>
      <w:sz w:val="30"/>
    </w:rPr>
  </w:style>
  <w:style w:type="paragraph" w:customStyle="1" w:styleId="bodytext1">
    <w:name w:val="bodytext"/>
    <w:basedOn w:val="BodyText"/>
    <w:rsid w:val="00435412"/>
  </w:style>
  <w:style w:type="character" w:customStyle="1" w:styleId="BbCharChar">
    <w:name w:val="Bb Char Char"/>
    <w:link w:val="BbChar"/>
    <w:locked/>
    <w:rsid w:val="00435412"/>
    <w:rPr>
      <w:sz w:val="28"/>
      <w:szCs w:val="28"/>
      <w:lang w:eastAsia="ar-SA" w:bidi="ar-EG"/>
    </w:rPr>
  </w:style>
  <w:style w:type="paragraph" w:customStyle="1" w:styleId="BbChar">
    <w:name w:val="Bb Char"/>
    <w:basedOn w:val="BodyText"/>
    <w:link w:val="BbCharChar"/>
    <w:rsid w:val="00435412"/>
    <w:rPr>
      <w:snapToGrid/>
      <w:sz w:val="28"/>
      <w:szCs w:val="28"/>
      <w:lang w:bidi="ar-EG"/>
    </w:rPr>
  </w:style>
  <w:style w:type="character" w:customStyle="1" w:styleId="refCharCharCharChar">
    <w:name w:val="ref Char Char Char Char"/>
    <w:rsid w:val="00435412"/>
    <w:rPr>
      <w:b/>
      <w:bCs w:val="0"/>
    </w:rPr>
  </w:style>
  <w:style w:type="paragraph" w:customStyle="1" w:styleId="h40">
    <w:name w:val="h4"/>
    <w:basedOn w:val="Normal"/>
    <w:rsid w:val="00435412"/>
    <w:pPr>
      <w:keepNext/>
      <w:bidi w:val="0"/>
      <w:spacing w:after="120" w:line="360" w:lineRule="auto"/>
      <w:outlineLvl w:val="3"/>
    </w:pPr>
    <w:rPr>
      <w:rFonts w:ascii="Comic Sans MS" w:hAnsi="Comic Sans MS"/>
      <w:b/>
      <w:bCs/>
      <w:noProof/>
      <w:sz w:val="28"/>
      <w:szCs w:val="28"/>
      <w:lang w:eastAsia="ar-SA"/>
    </w:rPr>
  </w:style>
  <w:style w:type="paragraph" w:customStyle="1" w:styleId="Hh3">
    <w:name w:val="Hh3"/>
    <w:basedOn w:val="Heading3"/>
    <w:rsid w:val="00435412"/>
    <w:pPr>
      <w:bidi w:val="0"/>
      <w:spacing w:before="0" w:after="120"/>
      <w:ind w:left="720"/>
    </w:pPr>
    <w:rPr>
      <w:rFonts w:ascii="Monotype Corsiva" w:hAnsi="Monotype Corsiva"/>
      <w:bCs w:val="0"/>
      <w:i/>
      <w:noProof/>
      <w:sz w:val="46"/>
      <w:szCs w:val="22"/>
      <w:lang w:eastAsia="ar-SA"/>
    </w:rPr>
  </w:style>
  <w:style w:type="character" w:customStyle="1" w:styleId="BodyTextIndentCharCharChar">
    <w:name w:val="Body Text Indent Char Char Char"/>
    <w:link w:val="BodyTextIndentCharChar"/>
    <w:semiHidden/>
    <w:locked/>
    <w:rsid w:val="00435412"/>
    <w:rPr>
      <w:rFonts w:ascii="Verdana" w:eastAsia="SimSun" w:hAnsi="Verdana"/>
      <w:noProof/>
      <w:sz w:val="24"/>
      <w:lang w:eastAsia="zh-CN"/>
    </w:rPr>
  </w:style>
  <w:style w:type="paragraph" w:customStyle="1" w:styleId="BodyTextIndentCharChar">
    <w:name w:val="Body Text Indent Char Char"/>
    <w:basedOn w:val="Normal"/>
    <w:link w:val="BodyTextIndentCharCharChar"/>
    <w:semiHidden/>
    <w:rsid w:val="00435412"/>
    <w:pPr>
      <w:bidi w:val="0"/>
      <w:spacing w:after="200" w:line="276" w:lineRule="auto"/>
      <w:ind w:hanging="720"/>
      <w:jc w:val="both"/>
    </w:pPr>
    <w:rPr>
      <w:rFonts w:ascii="Verdana" w:eastAsia="SimSun" w:hAnsi="Verdana"/>
      <w:noProof/>
      <w:szCs w:val="20"/>
      <w:lang w:eastAsia="zh-CN"/>
    </w:rPr>
  </w:style>
  <w:style w:type="character" w:customStyle="1" w:styleId="refCharCharChar">
    <w:name w:val="ref Char Char Char"/>
    <w:rsid w:val="00435412"/>
    <w:rPr>
      <w:b/>
      <w:bCs w:val="0"/>
    </w:rPr>
  </w:style>
  <w:style w:type="character" w:customStyle="1" w:styleId="figure-caption1">
    <w:name w:val="figure-caption1"/>
    <w:basedOn w:val="DefaultParagraphFont"/>
    <w:rsid w:val="00435412"/>
    <w:rPr>
      <w:sz w:val="17"/>
      <w:szCs w:val="17"/>
    </w:rPr>
  </w:style>
  <w:style w:type="table" w:customStyle="1" w:styleId="TableGrid111">
    <w:name w:val="Table Grid111"/>
    <w:basedOn w:val="TableNormal"/>
    <w:next w:val="TableGrid"/>
    <w:uiPriority w:val="39"/>
    <w:rsid w:val="00435412"/>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211">
    <w:name w:val="Grid Table 5 Dark - Accent 5211"/>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231">
    <w:name w:val="Grid Table 5 Dark - Accent 1231"/>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MediumShading1-Accent51">
    <w:name w:val="Medium Shading 1 - Accent 51"/>
    <w:basedOn w:val="TableNormal"/>
    <w:next w:val="MediumShading1-Accent5"/>
    <w:uiPriority w:val="63"/>
    <w:rsid w:val="00435412"/>
    <w:rPr>
      <w:rFonts w:asciiTheme="minorHAnsi" w:eastAsia="SimSun" w:hAnsiTheme="minorHAnsi" w:cstheme="minorBid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2-Accent512">
    <w:name w:val="Medium Shading 2 - Accent 512"/>
    <w:basedOn w:val="TableNormal"/>
    <w:next w:val="MediumShading2-Accent5"/>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532">
    <w:name w:val="Grid Table 5 Dark - Accent 532"/>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311">
    <w:name w:val="Grid Table 5 Dark - Accent 131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Sabry1">
    <w:name w:val="Sabry1"/>
    <w:basedOn w:val="Normal"/>
    <w:uiPriority w:val="99"/>
    <w:rsid w:val="00435412"/>
    <w:pPr>
      <w:spacing w:before="240" w:after="240"/>
      <w:ind w:left="288" w:right="288" w:firstLine="720"/>
      <w:jc w:val="lowKashida"/>
    </w:pPr>
    <w:rPr>
      <w:bCs/>
      <w:iCs/>
    </w:rPr>
  </w:style>
  <w:style w:type="table" w:customStyle="1" w:styleId="MediumShading2-Accent5111">
    <w:name w:val="Medium Shading 2 - Accent 5111"/>
    <w:basedOn w:val="TableNormal"/>
    <w:next w:val="MediumShading2-Accent5"/>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next w:val="MediumShading2-Accent1"/>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111">
    <w:name w:val="Grid Table 5 Dark - Accent 11111"/>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figcap0">
    <w:name w:val="fig cap"/>
    <w:basedOn w:val="Caption"/>
    <w:link w:val="figcapChar0"/>
    <w:rsid w:val="00435412"/>
    <w:pPr>
      <w:spacing w:after="0" w:line="276" w:lineRule="auto"/>
      <w:jc w:val="center"/>
    </w:pPr>
    <w:rPr>
      <w:rFonts w:asciiTheme="majorBidi" w:eastAsia="Calibri" w:hAnsiTheme="majorBidi" w:cstheme="majorBidi"/>
      <w:color w:val="000000" w:themeColor="text1"/>
      <w:szCs w:val="28"/>
    </w:rPr>
  </w:style>
  <w:style w:type="table" w:customStyle="1" w:styleId="TableGrid211">
    <w:name w:val="Table Grid211"/>
    <w:basedOn w:val="TableNormal"/>
    <w:next w:val="TableGrid"/>
    <w:uiPriority w:val="3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capChar0">
    <w:name w:val="fig cap Char"/>
    <w:basedOn w:val="CaptionChar"/>
    <w:link w:val="figcap0"/>
    <w:rsid w:val="00435412"/>
    <w:rPr>
      <w:rFonts w:asciiTheme="majorBidi" w:eastAsia="Calibri" w:hAnsiTheme="majorBidi" w:cstheme="majorBidi"/>
      <w:b/>
      <w:bCs/>
      <w:color w:val="000000" w:themeColor="text1"/>
      <w:sz w:val="24"/>
      <w:szCs w:val="28"/>
      <w:lang w:val="en-GB"/>
    </w:rPr>
  </w:style>
  <w:style w:type="paragraph" w:customStyle="1" w:styleId="Notes">
    <w:name w:val="Notes"/>
    <w:basedOn w:val="paragraph"/>
    <w:link w:val="NotesChar"/>
    <w:rsid w:val="00435412"/>
    <w:pPr>
      <w:spacing w:after="200" w:line="240" w:lineRule="auto"/>
      <w:ind w:firstLine="0"/>
    </w:pPr>
    <w:rPr>
      <w:rFonts w:asciiTheme="majorBidi" w:eastAsia="Calibri" w:hAnsiTheme="majorBidi" w:cstheme="majorBidi"/>
      <w:color w:val="000000" w:themeColor="text1"/>
    </w:rPr>
  </w:style>
  <w:style w:type="paragraph" w:styleId="Revision">
    <w:name w:val="Revision"/>
    <w:hidden/>
    <w:uiPriority w:val="99"/>
    <w:semiHidden/>
    <w:rsid w:val="00435412"/>
    <w:rPr>
      <w:rFonts w:asciiTheme="minorHAnsi" w:eastAsia="Calibri" w:hAnsiTheme="minorHAnsi" w:cstheme="minorBidi"/>
      <w:sz w:val="22"/>
      <w:szCs w:val="22"/>
    </w:rPr>
  </w:style>
  <w:style w:type="character" w:customStyle="1" w:styleId="NotesChar">
    <w:name w:val="Notes Char"/>
    <w:basedOn w:val="paragraphChar"/>
    <w:link w:val="Notes"/>
    <w:rsid w:val="00435412"/>
    <w:rPr>
      <w:rFonts w:asciiTheme="majorBidi" w:eastAsia="Calibri" w:hAnsiTheme="majorBidi" w:cstheme="majorBidi"/>
      <w:color w:val="000000" w:themeColor="text1"/>
      <w:sz w:val="24"/>
      <w:szCs w:val="24"/>
      <w:lang w:bidi="ar-EG"/>
    </w:rPr>
  </w:style>
  <w:style w:type="table" w:customStyle="1" w:styleId="ListTable3-Accent11">
    <w:name w:val="List Table 3 - Accent 11"/>
    <w:basedOn w:val="TableNormal"/>
    <w:uiPriority w:val="48"/>
    <w:rsid w:val="00435412"/>
    <w:rPr>
      <w:rFonts w:asciiTheme="minorHAnsi" w:eastAsia="Calibri" w:hAnsiTheme="minorHAnsi" w:cstheme="minorBid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5Dark-Accent141">
    <w:name w:val="Grid Table 5 Dark - Accent 14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fontstyle41">
    <w:name w:val="fontstyle41"/>
    <w:basedOn w:val="DefaultParagraphFont"/>
    <w:rsid w:val="00435412"/>
    <w:rPr>
      <w:rFonts w:ascii="Pxsy" w:hAnsi="Pxsy" w:hint="default"/>
      <w:b w:val="0"/>
      <w:bCs w:val="0"/>
      <w:i w:val="0"/>
      <w:iCs w:val="0"/>
      <w:color w:val="000000"/>
      <w:sz w:val="18"/>
      <w:szCs w:val="18"/>
    </w:rPr>
  </w:style>
  <w:style w:type="paragraph" w:styleId="TOC2">
    <w:name w:val="toc 2"/>
    <w:basedOn w:val="Normal"/>
    <w:next w:val="Normal"/>
    <w:autoRedefine/>
    <w:uiPriority w:val="39"/>
    <w:unhideWhenUsed/>
    <w:rsid w:val="00435412"/>
    <w:pPr>
      <w:bidi w:val="0"/>
      <w:spacing w:after="100" w:line="259" w:lineRule="auto"/>
      <w:ind w:left="240"/>
    </w:pPr>
    <w:rPr>
      <w:rFonts w:eastAsia="SimSun" w:cstheme="minorBidi"/>
      <w:szCs w:val="22"/>
    </w:rPr>
  </w:style>
  <w:style w:type="paragraph" w:styleId="TOC3">
    <w:name w:val="toc 3"/>
    <w:basedOn w:val="Normal"/>
    <w:next w:val="Normal"/>
    <w:autoRedefine/>
    <w:uiPriority w:val="39"/>
    <w:unhideWhenUsed/>
    <w:rsid w:val="00435412"/>
    <w:pPr>
      <w:bidi w:val="0"/>
      <w:spacing w:after="100" w:line="259" w:lineRule="auto"/>
      <w:ind w:left="480"/>
    </w:pPr>
    <w:rPr>
      <w:rFonts w:eastAsia="SimSun" w:cstheme="minorBidi"/>
      <w:szCs w:val="22"/>
    </w:rPr>
  </w:style>
  <w:style w:type="paragraph" w:styleId="TOC1">
    <w:name w:val="toc 1"/>
    <w:basedOn w:val="Normal"/>
    <w:next w:val="Normal"/>
    <w:autoRedefine/>
    <w:uiPriority w:val="39"/>
    <w:unhideWhenUsed/>
    <w:rsid w:val="00435412"/>
    <w:pPr>
      <w:bidi w:val="0"/>
      <w:spacing w:after="100" w:line="259" w:lineRule="auto"/>
    </w:pPr>
    <w:rPr>
      <w:rFonts w:eastAsia="SimSun" w:cstheme="minorBidi"/>
      <w:szCs w:val="22"/>
    </w:rPr>
  </w:style>
  <w:style w:type="paragraph" w:customStyle="1" w:styleId="TOC41">
    <w:name w:val="TOC 41"/>
    <w:basedOn w:val="Normal"/>
    <w:next w:val="Normal"/>
    <w:autoRedefine/>
    <w:uiPriority w:val="39"/>
    <w:unhideWhenUsed/>
    <w:rsid w:val="00435412"/>
    <w:pPr>
      <w:bidi w:val="0"/>
      <w:spacing w:after="100" w:line="276" w:lineRule="auto"/>
      <w:ind w:left="660"/>
    </w:pPr>
    <w:rPr>
      <w:rFonts w:asciiTheme="minorHAnsi" w:eastAsiaTheme="minorEastAsia" w:hAnsiTheme="minorHAnsi" w:cstheme="minorBidi"/>
      <w:sz w:val="22"/>
      <w:szCs w:val="22"/>
      <w:lang w:eastAsia="zh-TW"/>
    </w:rPr>
  </w:style>
  <w:style w:type="paragraph" w:customStyle="1" w:styleId="TOC51">
    <w:name w:val="TOC 51"/>
    <w:basedOn w:val="Normal"/>
    <w:next w:val="Normal"/>
    <w:autoRedefine/>
    <w:uiPriority w:val="39"/>
    <w:unhideWhenUsed/>
    <w:rsid w:val="00435412"/>
    <w:pPr>
      <w:bidi w:val="0"/>
      <w:spacing w:after="100" w:line="276" w:lineRule="auto"/>
      <w:ind w:left="880"/>
    </w:pPr>
    <w:rPr>
      <w:rFonts w:asciiTheme="minorHAnsi" w:eastAsiaTheme="minorEastAsia" w:hAnsiTheme="minorHAnsi" w:cstheme="minorBidi"/>
      <w:sz w:val="22"/>
      <w:szCs w:val="22"/>
      <w:lang w:eastAsia="zh-TW"/>
    </w:rPr>
  </w:style>
  <w:style w:type="paragraph" w:customStyle="1" w:styleId="TOC61">
    <w:name w:val="TOC 61"/>
    <w:basedOn w:val="Normal"/>
    <w:next w:val="Normal"/>
    <w:autoRedefine/>
    <w:uiPriority w:val="39"/>
    <w:unhideWhenUsed/>
    <w:rsid w:val="00435412"/>
    <w:pPr>
      <w:bidi w:val="0"/>
      <w:spacing w:after="100" w:line="276" w:lineRule="auto"/>
      <w:ind w:left="1100"/>
    </w:pPr>
    <w:rPr>
      <w:rFonts w:asciiTheme="minorHAnsi" w:eastAsiaTheme="minorEastAsia" w:hAnsiTheme="minorHAnsi" w:cstheme="minorBidi"/>
      <w:sz w:val="22"/>
      <w:szCs w:val="22"/>
      <w:lang w:eastAsia="zh-TW"/>
    </w:rPr>
  </w:style>
  <w:style w:type="paragraph" w:customStyle="1" w:styleId="TOC71">
    <w:name w:val="TOC 71"/>
    <w:basedOn w:val="Normal"/>
    <w:next w:val="Normal"/>
    <w:autoRedefine/>
    <w:uiPriority w:val="39"/>
    <w:unhideWhenUsed/>
    <w:rsid w:val="00435412"/>
    <w:pPr>
      <w:bidi w:val="0"/>
      <w:spacing w:after="100" w:line="276" w:lineRule="auto"/>
      <w:ind w:left="1320"/>
    </w:pPr>
    <w:rPr>
      <w:rFonts w:asciiTheme="minorHAnsi" w:eastAsiaTheme="minorEastAsia" w:hAnsiTheme="minorHAnsi" w:cstheme="minorBidi"/>
      <w:sz w:val="22"/>
      <w:szCs w:val="22"/>
      <w:lang w:eastAsia="zh-TW"/>
    </w:rPr>
  </w:style>
  <w:style w:type="paragraph" w:customStyle="1" w:styleId="TOC81">
    <w:name w:val="TOC 81"/>
    <w:basedOn w:val="Normal"/>
    <w:next w:val="Normal"/>
    <w:autoRedefine/>
    <w:uiPriority w:val="39"/>
    <w:unhideWhenUsed/>
    <w:rsid w:val="00435412"/>
    <w:pPr>
      <w:bidi w:val="0"/>
      <w:spacing w:after="100" w:line="276" w:lineRule="auto"/>
      <w:ind w:left="1540"/>
    </w:pPr>
    <w:rPr>
      <w:rFonts w:asciiTheme="minorHAnsi" w:eastAsiaTheme="minorEastAsia" w:hAnsiTheme="minorHAnsi" w:cstheme="minorBidi"/>
      <w:sz w:val="22"/>
      <w:szCs w:val="22"/>
      <w:lang w:eastAsia="zh-TW"/>
    </w:rPr>
  </w:style>
  <w:style w:type="paragraph" w:customStyle="1" w:styleId="TOC91">
    <w:name w:val="TOC 91"/>
    <w:basedOn w:val="Normal"/>
    <w:next w:val="Normal"/>
    <w:autoRedefine/>
    <w:uiPriority w:val="39"/>
    <w:unhideWhenUsed/>
    <w:rsid w:val="00435412"/>
    <w:pPr>
      <w:bidi w:val="0"/>
      <w:spacing w:after="100" w:line="276" w:lineRule="auto"/>
      <w:ind w:left="1760"/>
    </w:pPr>
    <w:rPr>
      <w:rFonts w:asciiTheme="minorHAnsi" w:eastAsiaTheme="minorEastAsia" w:hAnsiTheme="minorHAnsi" w:cstheme="minorBidi"/>
      <w:sz w:val="22"/>
      <w:szCs w:val="22"/>
      <w:lang w:eastAsia="zh-TW"/>
    </w:rPr>
  </w:style>
  <w:style w:type="table" w:customStyle="1" w:styleId="GridTable5Dark-Accent55">
    <w:name w:val="Grid Table 5 Dark - Accent 55"/>
    <w:basedOn w:val="TableNormal"/>
    <w:next w:val="GridTable5Dark-Accent57"/>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11">
    <w:name w:val="Grid Table 5 Dark - Accent 51111"/>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6">
    <w:name w:val="Grid Table 5 Dark - Accent 56"/>
    <w:basedOn w:val="TableNormal"/>
    <w:next w:val="GridTable5Dark-Accent57"/>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rPragh">
    <w:name w:val="Ar Pragh"/>
    <w:basedOn w:val="paragraph"/>
    <w:link w:val="ArPraghChar"/>
    <w:rsid w:val="00435412"/>
    <w:pPr>
      <w:bidi/>
      <w:ind w:firstLine="567"/>
    </w:pPr>
    <w:rPr>
      <w:rFonts w:asciiTheme="majorBidi" w:eastAsia="SimSun" w:hAnsiTheme="majorBidi"/>
      <w:color w:val="000000" w:themeColor="text1"/>
    </w:rPr>
  </w:style>
  <w:style w:type="paragraph" w:customStyle="1" w:styleId="ArHead">
    <w:name w:val="Ar Head"/>
    <w:basedOn w:val="Heading1"/>
    <w:link w:val="ArHeadChar"/>
    <w:rsid w:val="00435412"/>
    <w:pPr>
      <w:shd w:val="clear" w:color="auto" w:fill="FFFFFF"/>
      <w:autoSpaceDE/>
      <w:autoSpaceDN/>
      <w:bidi/>
      <w:adjustRightInd/>
      <w:spacing w:before="240" w:after="240" w:line="259" w:lineRule="auto"/>
      <w:contextualSpacing w:val="0"/>
      <w:jc w:val="left"/>
    </w:pPr>
    <w:rPr>
      <w:rFonts w:asciiTheme="majorBidi" w:eastAsia="SimSun" w:hAnsiTheme="majorBidi" w:cstheme="majorBidi"/>
      <w:sz w:val="32"/>
      <w:szCs w:val="32"/>
      <w:lang w:bidi="ar-EG"/>
    </w:rPr>
  </w:style>
  <w:style w:type="character" w:customStyle="1" w:styleId="ArPraghChar">
    <w:name w:val="Ar Pragh Char"/>
    <w:basedOn w:val="paragraphChar"/>
    <w:link w:val="ArPragh"/>
    <w:rsid w:val="00435412"/>
    <w:rPr>
      <w:rFonts w:asciiTheme="majorBidi" w:eastAsia="SimSun" w:hAnsiTheme="majorBidi"/>
      <w:color w:val="000000" w:themeColor="text1"/>
      <w:sz w:val="24"/>
      <w:szCs w:val="24"/>
      <w:lang w:bidi="ar-EG"/>
    </w:rPr>
  </w:style>
  <w:style w:type="character" w:customStyle="1" w:styleId="ArHeadChar">
    <w:name w:val="Ar Head Char"/>
    <w:basedOn w:val="Heading1Char"/>
    <w:link w:val="ArHead"/>
    <w:rsid w:val="00435412"/>
    <w:rPr>
      <w:rFonts w:asciiTheme="majorBidi" w:eastAsia="SimSun" w:hAnsiTheme="majorBidi" w:cstheme="majorBidi"/>
      <w:b/>
      <w:bCs/>
      <w:color w:val="000000"/>
      <w:sz w:val="32"/>
      <w:szCs w:val="32"/>
      <w:shd w:val="clear" w:color="auto" w:fill="FFFFFF"/>
      <w:lang w:bidi="ar-EG"/>
    </w:rPr>
  </w:style>
  <w:style w:type="character" w:customStyle="1" w:styleId="anchor-text">
    <w:name w:val="anchor-text"/>
    <w:basedOn w:val="DefaultParagraphFont"/>
    <w:rsid w:val="00435412"/>
  </w:style>
  <w:style w:type="character" w:customStyle="1" w:styleId="download-link-title">
    <w:name w:val="download-link-title"/>
    <w:basedOn w:val="DefaultParagraphFont"/>
    <w:rsid w:val="00435412"/>
  </w:style>
  <w:style w:type="character" w:customStyle="1" w:styleId="captions">
    <w:name w:val="captions"/>
    <w:basedOn w:val="DefaultParagraphFont"/>
    <w:rsid w:val="00435412"/>
  </w:style>
  <w:style w:type="paragraph" w:customStyle="1" w:styleId="Footnote0">
    <w:name w:val="Footnote"/>
    <w:basedOn w:val="Caption"/>
    <w:link w:val="FootnoteChar0"/>
    <w:qFormat/>
    <w:rsid w:val="00435412"/>
    <w:pPr>
      <w:spacing w:after="0"/>
    </w:pPr>
    <w:rPr>
      <w:rFonts w:asciiTheme="majorBidi" w:eastAsia="SimSun" w:hAnsiTheme="majorBidi" w:cstheme="majorBidi"/>
      <w:b w:val="0"/>
      <w:bCs w:val="0"/>
      <w:color w:val="000000" w:themeColor="text1"/>
      <w:sz w:val="20"/>
    </w:rPr>
  </w:style>
  <w:style w:type="character" w:customStyle="1" w:styleId="FootnoteChar0">
    <w:name w:val="Footnote Char"/>
    <w:basedOn w:val="CaptionChar"/>
    <w:link w:val="Footnote0"/>
    <w:rsid w:val="00435412"/>
    <w:rPr>
      <w:rFonts w:asciiTheme="majorBidi" w:eastAsia="SimSun" w:hAnsiTheme="majorBidi" w:cstheme="majorBidi"/>
      <w:b w:val="0"/>
      <w:bCs w:val="0"/>
      <w:color w:val="000000" w:themeColor="text1"/>
      <w:sz w:val="24"/>
      <w:szCs w:val="36"/>
      <w:lang w:val="en-GB"/>
    </w:rPr>
  </w:style>
  <w:style w:type="character" w:customStyle="1" w:styleId="usa-banner-button-text">
    <w:name w:val="usa-banner-button-text"/>
    <w:basedOn w:val="DefaultParagraphFont"/>
    <w:rsid w:val="00435412"/>
  </w:style>
  <w:style w:type="paragraph" w:styleId="z-TopofForm">
    <w:name w:val="HTML Top of Form"/>
    <w:basedOn w:val="Normal"/>
    <w:next w:val="Normal"/>
    <w:link w:val="z-TopofFormChar"/>
    <w:hidden/>
    <w:uiPriority w:val="99"/>
    <w:semiHidden/>
    <w:unhideWhenUsed/>
    <w:rsid w:val="00435412"/>
    <w:pPr>
      <w:pBdr>
        <w:bottom w:val="single" w:sz="6" w:space="1" w:color="auto"/>
      </w:pBdr>
      <w:bidi w:val="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3541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35412"/>
    <w:pPr>
      <w:pBdr>
        <w:top w:val="single" w:sz="6" w:space="1" w:color="auto"/>
      </w:pBdr>
      <w:bidi w:val="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35412"/>
    <w:rPr>
      <w:rFonts w:ascii="Arial" w:hAnsi="Arial" w:cs="Arial"/>
      <w:vanish/>
      <w:sz w:val="16"/>
      <w:szCs w:val="16"/>
    </w:rPr>
  </w:style>
  <w:style w:type="paragraph" w:customStyle="1" w:styleId="help">
    <w:name w:val="help"/>
    <w:basedOn w:val="Normal"/>
    <w:rsid w:val="00435412"/>
    <w:pPr>
      <w:bidi w:val="0"/>
      <w:spacing w:before="100" w:beforeAutospacing="1" w:after="100" w:afterAutospacing="1"/>
    </w:pPr>
  </w:style>
  <w:style w:type="character" w:customStyle="1" w:styleId="ui-icon">
    <w:name w:val="ui-icon"/>
    <w:basedOn w:val="DefaultParagraphFont"/>
    <w:rsid w:val="00435412"/>
  </w:style>
  <w:style w:type="paragraph" w:customStyle="1" w:styleId="halfrhythm">
    <w:name w:val="half_rhythm"/>
    <w:basedOn w:val="Normal"/>
    <w:rsid w:val="00435412"/>
    <w:pPr>
      <w:bidi w:val="0"/>
      <w:spacing w:before="100" w:beforeAutospacing="1" w:after="100" w:afterAutospacing="1"/>
    </w:pPr>
  </w:style>
  <w:style w:type="paragraph" w:customStyle="1" w:styleId="brieflinkpopper">
    <w:name w:val="brieflinkpopper"/>
    <w:basedOn w:val="Normal"/>
    <w:rsid w:val="00435412"/>
    <w:pPr>
      <w:bidi w:val="0"/>
      <w:spacing w:before="100" w:beforeAutospacing="1" w:after="100" w:afterAutospacing="1"/>
    </w:pPr>
  </w:style>
  <w:style w:type="character" w:customStyle="1" w:styleId="source">
    <w:name w:val="source"/>
    <w:basedOn w:val="DefaultParagraphFont"/>
    <w:rsid w:val="00435412"/>
  </w:style>
  <w:style w:type="character" w:customStyle="1" w:styleId="invert">
    <w:name w:val="invert"/>
    <w:basedOn w:val="DefaultParagraphFont"/>
    <w:rsid w:val="00435412"/>
  </w:style>
  <w:style w:type="paragraph" w:customStyle="1" w:styleId="rarcd">
    <w:name w:val="ra_rcd"/>
    <w:basedOn w:val="Normal"/>
    <w:rsid w:val="00435412"/>
    <w:pPr>
      <w:bidi w:val="0"/>
      <w:spacing w:before="100" w:beforeAutospacing="1" w:after="100" w:afterAutospacing="1"/>
    </w:pPr>
  </w:style>
  <w:style w:type="paragraph" w:customStyle="1" w:styleId="list-inline-item">
    <w:name w:val="list-inline-item"/>
    <w:basedOn w:val="Normal"/>
    <w:rsid w:val="00435412"/>
    <w:pPr>
      <w:bidi w:val="0"/>
      <w:spacing w:before="100" w:beforeAutospacing="1" w:after="100" w:afterAutospacing="1"/>
    </w:pPr>
  </w:style>
  <w:style w:type="paragraph" w:customStyle="1" w:styleId="addressfooter">
    <w:name w:val="address_footer"/>
    <w:basedOn w:val="Normal"/>
    <w:rsid w:val="00435412"/>
    <w:pPr>
      <w:bidi w:val="0"/>
      <w:spacing w:before="100" w:beforeAutospacing="1" w:after="100" w:afterAutospacing="1"/>
    </w:pPr>
  </w:style>
  <w:style w:type="table" w:customStyle="1" w:styleId="TableGrid112">
    <w:name w:val="TableGrid11"/>
    <w:rsid w:val="00435412"/>
    <w:rPr>
      <w:rFonts w:asciiTheme="minorHAnsi" w:hAnsiTheme="minorHAnsi" w:cstheme="minorBidi"/>
      <w:sz w:val="22"/>
      <w:szCs w:val="22"/>
    </w:rPr>
    <w:tblPr>
      <w:tblCellMar>
        <w:top w:w="0" w:type="dxa"/>
        <w:left w:w="0" w:type="dxa"/>
        <w:bottom w:w="0" w:type="dxa"/>
        <w:right w:w="0" w:type="dxa"/>
      </w:tblCellMar>
    </w:tblPr>
  </w:style>
  <w:style w:type="table" w:customStyle="1" w:styleId="TableGrid210">
    <w:name w:val="TableGrid21"/>
    <w:rsid w:val="00435412"/>
    <w:rPr>
      <w:rFonts w:ascii="Calibri" w:hAnsi="Calibri" w:cs="Arial"/>
      <w:sz w:val="22"/>
      <w:szCs w:val="22"/>
    </w:rPr>
    <w:tblPr>
      <w:tblCellMar>
        <w:top w:w="0" w:type="dxa"/>
        <w:left w:w="0" w:type="dxa"/>
        <w:bottom w:w="0" w:type="dxa"/>
        <w:right w:w="0" w:type="dxa"/>
      </w:tblCellMar>
    </w:tblPr>
  </w:style>
  <w:style w:type="table" w:customStyle="1" w:styleId="2">
    <w:name w:val="2"/>
    <w:basedOn w:val="TableNormal"/>
    <w:rsid w:val="00435412"/>
    <w:rPr>
      <w:rFonts w:ascii="Calibri" w:eastAsia="Calibri" w:hAnsi="Calibri" w:cs="Calibri"/>
      <w:sz w:val="22"/>
      <w:szCs w:val="22"/>
    </w:rPr>
    <w:tblPr>
      <w:tblStyleRowBandSize w:val="1"/>
      <w:tblStyleColBandSize w:val="1"/>
    </w:tblPr>
  </w:style>
  <w:style w:type="table" w:customStyle="1" w:styleId="TableGrid311">
    <w:name w:val="Table Grid311"/>
    <w:basedOn w:val="TableNormal"/>
    <w:next w:val="TableGrid"/>
    <w:uiPriority w:val="5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DefaultParagraphFont"/>
    <w:rsid w:val="00435412"/>
  </w:style>
  <w:style w:type="character" w:customStyle="1" w:styleId="Style1Char">
    <w:name w:val="Style1 Char"/>
    <w:basedOn w:val="paragraphChar"/>
    <w:link w:val="Style1"/>
    <w:rsid w:val="00435412"/>
    <w:rPr>
      <w:rFonts w:ascii="Impact" w:eastAsia="SimSun" w:hAnsi="Impact" w:cs="Impact"/>
      <w:b/>
      <w:bCs/>
      <w:sz w:val="56"/>
      <w:szCs w:val="56"/>
      <w:lang w:eastAsia="zh-CN" w:bidi="ar-EG"/>
    </w:rPr>
  </w:style>
  <w:style w:type="character" w:customStyle="1" w:styleId="mw-page-title-main">
    <w:name w:val="mw-page-title-main"/>
    <w:basedOn w:val="DefaultParagraphFont"/>
    <w:rsid w:val="00435412"/>
  </w:style>
  <w:style w:type="character" w:customStyle="1" w:styleId="Heading8Char1">
    <w:name w:val="Heading 8 Char1"/>
    <w:basedOn w:val="DefaultParagraphFont"/>
    <w:uiPriority w:val="9"/>
    <w:semiHidden/>
    <w:rsid w:val="00435412"/>
    <w:rPr>
      <w:rFonts w:asciiTheme="majorHAnsi" w:eastAsiaTheme="majorEastAsia" w:hAnsiTheme="majorHAnsi" w:cstheme="majorBidi"/>
      <w:color w:val="272727" w:themeColor="text1" w:themeTint="D8"/>
      <w:sz w:val="21"/>
      <w:szCs w:val="21"/>
      <w:lang w:bidi="ar-EG"/>
    </w:rPr>
  </w:style>
  <w:style w:type="character" w:customStyle="1" w:styleId="Heading9Char1">
    <w:name w:val="Heading 9 Char1"/>
    <w:basedOn w:val="DefaultParagraphFont"/>
    <w:uiPriority w:val="9"/>
    <w:semiHidden/>
    <w:rsid w:val="00435412"/>
    <w:rPr>
      <w:rFonts w:asciiTheme="majorHAnsi" w:eastAsiaTheme="majorEastAsia" w:hAnsiTheme="majorHAnsi" w:cstheme="majorBidi"/>
      <w:i/>
      <w:iCs/>
      <w:color w:val="272727" w:themeColor="text1" w:themeTint="D8"/>
      <w:sz w:val="21"/>
      <w:szCs w:val="21"/>
      <w:lang w:bidi="ar-EG"/>
    </w:rPr>
  </w:style>
  <w:style w:type="character" w:customStyle="1" w:styleId="QuoteChar1">
    <w:name w:val="Quote Char1"/>
    <w:basedOn w:val="DefaultParagraphFont"/>
    <w:uiPriority w:val="29"/>
    <w:rsid w:val="00435412"/>
    <w:rPr>
      <w:rFonts w:eastAsiaTheme="minorEastAsia"/>
      <w:i/>
      <w:iCs/>
      <w:color w:val="404040" w:themeColor="text1" w:themeTint="BF"/>
      <w:kern w:val="0"/>
      <w:lang w:bidi="ar-EG"/>
      <w14:ligatures w14:val="none"/>
    </w:rPr>
  </w:style>
  <w:style w:type="paragraph" w:styleId="IntenseQuote">
    <w:name w:val="Intense Quote"/>
    <w:basedOn w:val="Normal"/>
    <w:next w:val="Normal"/>
    <w:link w:val="IntenseQuoteChar"/>
    <w:uiPriority w:val="30"/>
    <w:rsid w:val="00435412"/>
    <w:pPr>
      <w:pBdr>
        <w:top w:val="single" w:sz="4" w:space="10" w:color="4472C4" w:themeColor="accent1"/>
        <w:bottom w:val="single" w:sz="4" w:space="10" w:color="4472C4" w:themeColor="accent1"/>
      </w:pBdr>
      <w:bidi w:val="0"/>
      <w:spacing w:before="360" w:after="360" w:line="276" w:lineRule="auto"/>
      <w:ind w:left="864" w:right="864"/>
      <w:jc w:val="center"/>
    </w:pPr>
    <w:rPr>
      <w:rFonts w:ascii="Calibri Light" w:eastAsia="DengXian Light" w:hAnsi="Calibri Light"/>
      <w:color w:val="4472C4"/>
      <w:sz w:val="28"/>
      <w:szCs w:val="28"/>
    </w:rPr>
  </w:style>
  <w:style w:type="character" w:customStyle="1" w:styleId="IntenseQuoteChar1">
    <w:name w:val="Intense Quote Char1"/>
    <w:basedOn w:val="DefaultParagraphFont"/>
    <w:uiPriority w:val="30"/>
    <w:rsid w:val="00435412"/>
    <w:rPr>
      <w:i/>
      <w:iCs/>
      <w:color w:val="4472C4" w:themeColor="accent1"/>
      <w:sz w:val="24"/>
      <w:szCs w:val="24"/>
    </w:rPr>
  </w:style>
  <w:style w:type="character" w:styleId="SubtleReference">
    <w:name w:val="Subtle Reference"/>
    <w:basedOn w:val="DefaultParagraphFont"/>
    <w:uiPriority w:val="31"/>
    <w:rsid w:val="00435412"/>
    <w:rPr>
      <w:smallCaps/>
      <w:color w:val="5A5A5A" w:themeColor="text1" w:themeTint="A5"/>
    </w:rPr>
  </w:style>
  <w:style w:type="table" w:customStyle="1" w:styleId="MediumShading1-Accent52">
    <w:name w:val="Medium Shading 1 - Accent 52"/>
    <w:basedOn w:val="TableNormal"/>
    <w:next w:val="MediumShading1-Accent5"/>
    <w:uiPriority w:val="63"/>
    <w:semiHidden/>
    <w:unhideWhenUsed/>
    <w:rsid w:val="00435412"/>
    <w:rPr>
      <w:rFonts w:asciiTheme="minorHAnsi" w:eastAsiaTheme="minorEastAsia" w:hAnsiTheme="minorHAnsi" w:cstheme="minorBid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2-Accent52">
    <w:name w:val="Medium Shading 2 - Accent 52"/>
    <w:basedOn w:val="TableNormal"/>
    <w:next w:val="MediumShading2-Accent5"/>
    <w:uiPriority w:val="64"/>
    <w:semiHidden/>
    <w:unhideWhenUsed/>
    <w:rsid w:val="00435412"/>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35412"/>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5Dark-Accent57">
    <w:name w:val="Grid Table 5 Dark - Accent 57"/>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numbering" w:customStyle="1" w:styleId="NoList61">
    <w:name w:val="No List61"/>
    <w:next w:val="NoList"/>
    <w:uiPriority w:val="99"/>
    <w:semiHidden/>
    <w:unhideWhenUsed/>
    <w:rsid w:val="00435412"/>
  </w:style>
  <w:style w:type="table" w:customStyle="1" w:styleId="GridTable5Dark-Accent114">
    <w:name w:val="Grid Table 5 Dark - Accent 114"/>
    <w:basedOn w:val="TableNormal"/>
    <w:uiPriority w:val="50"/>
    <w:rsid w:val="00435412"/>
    <w:rPr>
      <w:rFonts w:eastAsiaTheme="minorEastAsia"/>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5">
    <w:name w:val="Grid Table 5 Dark - Accent 15"/>
    <w:basedOn w:val="TableNormal"/>
    <w:next w:val="GridTable5Dark-Accent16"/>
    <w:uiPriority w:val="50"/>
    <w:rsid w:val="00435412"/>
    <w:rPr>
      <w:rFonts w:asciiTheme="minorHAnsi" w:eastAsia="Calibri" w:hAnsiTheme="minorHAnsi" w:cstheme="minorBidi"/>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7Colorful-Accent11">
    <w:name w:val="Grid Table 7 Colorful - Accent 11"/>
    <w:basedOn w:val="TableNormal"/>
    <w:next w:val="GridTable7Colorful-Accent12"/>
    <w:uiPriority w:val="52"/>
    <w:rsid w:val="00435412"/>
    <w:rPr>
      <w:rFonts w:asciiTheme="minorHAnsi" w:eastAsia="Calibri" w:hAnsiTheme="minorHAnsi" w:cstheme="minorBidi"/>
      <w:color w:val="2F5496"/>
      <w:sz w:val="22"/>
      <w:szCs w:val="22"/>
      <w:lang w:val="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16">
    <w:name w:val="Grid Table 5 Dark - Accent 16"/>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7Colorful-Accent12">
    <w:name w:val="Grid Table 7 Colorful - Accent 12"/>
    <w:basedOn w:val="TableNormal"/>
    <w:uiPriority w:val="52"/>
    <w:rsid w:val="00435412"/>
    <w:rPr>
      <w:rFonts w:asciiTheme="minorHAnsi" w:eastAsiaTheme="minorEastAsia" w:hAnsiTheme="minorHAnsi" w:cstheme="minorBid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1">
    <w:name w:val="خط الفقرة الافتراضي1"/>
    <w:rsid w:val="00435412"/>
  </w:style>
  <w:style w:type="paragraph" w:customStyle="1" w:styleId="Heading11">
    <w:name w:val="Heading 11"/>
    <w:basedOn w:val="Normal"/>
    <w:link w:val="heading1Char0"/>
    <w:rsid w:val="00435412"/>
    <w:pPr>
      <w:autoSpaceDE w:val="0"/>
      <w:autoSpaceDN w:val="0"/>
      <w:bidi w:val="0"/>
      <w:adjustRightInd w:val="0"/>
      <w:spacing w:before="240" w:after="240" w:line="360" w:lineRule="auto"/>
      <w:jc w:val="both"/>
    </w:pPr>
    <w:rPr>
      <w:rFonts w:asciiTheme="majorBidi" w:eastAsiaTheme="minorHAnsi" w:hAnsiTheme="majorBidi" w:cstheme="majorBidi"/>
      <w:b/>
      <w:bCs/>
      <w:color w:val="000000" w:themeColor="text1"/>
      <w:sz w:val="36"/>
      <w:szCs w:val="36"/>
      <w:shd w:val="clear" w:color="auto" w:fill="FFFFFF"/>
    </w:rPr>
  </w:style>
  <w:style w:type="character" w:customStyle="1" w:styleId="heading1Char0">
    <w:name w:val="heading 1 Char"/>
    <w:basedOn w:val="DefaultParagraphFont"/>
    <w:link w:val="Heading11"/>
    <w:rsid w:val="00435412"/>
    <w:rPr>
      <w:rFonts w:asciiTheme="majorBidi" w:eastAsiaTheme="minorHAnsi" w:hAnsiTheme="majorBidi" w:cstheme="majorBidi"/>
      <w:b/>
      <w:bCs/>
      <w:color w:val="000000" w:themeColor="text1"/>
      <w:sz w:val="36"/>
      <w:szCs w:val="36"/>
    </w:rPr>
  </w:style>
  <w:style w:type="numbering" w:customStyle="1" w:styleId="NoList7">
    <w:name w:val="No List7"/>
    <w:next w:val="NoList"/>
    <w:uiPriority w:val="99"/>
    <w:semiHidden/>
    <w:unhideWhenUsed/>
    <w:rsid w:val="00435412"/>
  </w:style>
  <w:style w:type="paragraph" w:customStyle="1" w:styleId="TOCHeading2">
    <w:name w:val="TOC Heading2"/>
    <w:basedOn w:val="Heading1"/>
    <w:next w:val="Normal"/>
    <w:uiPriority w:val="39"/>
    <w:semiHidden/>
    <w:unhideWhenUsed/>
    <w:qFormat/>
    <w:rsid w:val="00435412"/>
    <w:pPr>
      <w:keepNext/>
      <w:keepLines/>
      <w:pBdr>
        <w:bottom w:val="single" w:sz="4" w:space="1" w:color="4472C4"/>
      </w:pBdr>
      <w:shd w:val="clear" w:color="auto" w:fill="FFFFFF"/>
      <w:autoSpaceDE/>
      <w:autoSpaceDN/>
      <w:adjustRightInd/>
      <w:spacing w:before="400" w:after="40" w:line="259" w:lineRule="auto"/>
      <w:contextualSpacing w:val="0"/>
      <w:jc w:val="left"/>
      <w:outlineLvl w:val="9"/>
    </w:pPr>
    <w:rPr>
      <w:rFonts w:ascii="Calibri Light" w:eastAsiaTheme="majorEastAsia" w:hAnsi="Calibri Light" w:cstheme="majorBidi"/>
      <w:b w:val="0"/>
      <w:bCs w:val="0"/>
      <w:color w:val="2F5496"/>
      <w:sz w:val="36"/>
      <w:szCs w:val="36"/>
    </w:rPr>
  </w:style>
  <w:style w:type="table" w:customStyle="1" w:styleId="TableGrid61">
    <w:name w:val="Table Grid61"/>
    <w:basedOn w:val="TableNormal"/>
    <w:next w:val="TableGrid"/>
    <w:uiPriority w:val="39"/>
    <w:rsid w:val="00435412"/>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5">
    <w:name w:val="Grid Table 5 Dark - Accent 115"/>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122">
    <w:name w:val="Grid Table 5 Dark - Accent 5122"/>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12">
    <w:name w:val="Table Grid12"/>
    <w:basedOn w:val="TableNormal"/>
    <w:next w:val="TableGrid"/>
    <w:uiPriority w:val="39"/>
    <w:rsid w:val="00435412"/>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22">
    <w:name w:val="Grid Table 5 Dark - Accent 522"/>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24">
    <w:name w:val="Grid Table 5 Dark - Accent 124"/>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MediumShading1-Accent521">
    <w:name w:val="Medium Shading 1 - Accent 521"/>
    <w:basedOn w:val="TableNormal"/>
    <w:next w:val="MediumShading1-Accent5"/>
    <w:uiPriority w:val="63"/>
    <w:rsid w:val="00435412"/>
    <w:rPr>
      <w:rFonts w:asciiTheme="minorHAnsi" w:eastAsia="SimSun" w:hAnsiTheme="minorHAnsi" w:cstheme="minorBid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2-Accent521">
    <w:name w:val="Medium Shading 2 - Accent 521"/>
    <w:basedOn w:val="TableNormal"/>
    <w:next w:val="MediumShading2-Accent5"/>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5311">
    <w:name w:val="Grid Table 5 Dark - Accent 531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32">
    <w:name w:val="Grid Table 5 Dark - Accent 132"/>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MediumShading2-Accent5121">
    <w:name w:val="Medium Shading 2 - Accent 5121"/>
    <w:basedOn w:val="TableNormal"/>
    <w:next w:val="MediumShading2-Accent5"/>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2">
    <w:name w:val="Medium Shading 2 - Accent 112"/>
    <w:basedOn w:val="TableNormal"/>
    <w:next w:val="MediumShading2-Accent1"/>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12">
    <w:name w:val="Grid Table 5 Dark - Accent 1112"/>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2">
    <w:name w:val="Table Grid22"/>
    <w:basedOn w:val="TableNormal"/>
    <w:next w:val="TableGrid"/>
    <w:uiPriority w:val="3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42">
    <w:name w:val="Grid Table 5 Dark - Accent 142"/>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TOC42">
    <w:name w:val="TOC 42"/>
    <w:basedOn w:val="Normal"/>
    <w:next w:val="Normal"/>
    <w:autoRedefine/>
    <w:uiPriority w:val="39"/>
    <w:unhideWhenUsed/>
    <w:rsid w:val="00435412"/>
    <w:pPr>
      <w:bidi w:val="0"/>
      <w:spacing w:after="100" w:line="276" w:lineRule="auto"/>
      <w:ind w:left="660"/>
    </w:pPr>
    <w:rPr>
      <w:rFonts w:asciiTheme="minorHAnsi" w:eastAsiaTheme="minorEastAsia" w:hAnsiTheme="minorHAnsi" w:cstheme="minorBidi"/>
      <w:sz w:val="22"/>
      <w:szCs w:val="22"/>
      <w:lang w:eastAsia="zh-TW"/>
    </w:rPr>
  </w:style>
  <w:style w:type="paragraph" w:customStyle="1" w:styleId="TOC52">
    <w:name w:val="TOC 52"/>
    <w:basedOn w:val="Normal"/>
    <w:next w:val="Normal"/>
    <w:autoRedefine/>
    <w:uiPriority w:val="39"/>
    <w:unhideWhenUsed/>
    <w:rsid w:val="00435412"/>
    <w:pPr>
      <w:bidi w:val="0"/>
      <w:spacing w:after="100" w:line="276" w:lineRule="auto"/>
      <w:ind w:left="880"/>
    </w:pPr>
    <w:rPr>
      <w:rFonts w:asciiTheme="minorHAnsi" w:eastAsiaTheme="minorEastAsia" w:hAnsiTheme="minorHAnsi" w:cstheme="minorBidi"/>
      <w:sz w:val="22"/>
      <w:szCs w:val="22"/>
      <w:lang w:eastAsia="zh-TW"/>
    </w:rPr>
  </w:style>
  <w:style w:type="paragraph" w:customStyle="1" w:styleId="TOC62">
    <w:name w:val="TOC 62"/>
    <w:basedOn w:val="Normal"/>
    <w:next w:val="Normal"/>
    <w:autoRedefine/>
    <w:uiPriority w:val="39"/>
    <w:unhideWhenUsed/>
    <w:rsid w:val="00435412"/>
    <w:pPr>
      <w:bidi w:val="0"/>
      <w:spacing w:after="100" w:line="276" w:lineRule="auto"/>
      <w:ind w:left="1100"/>
    </w:pPr>
    <w:rPr>
      <w:rFonts w:asciiTheme="minorHAnsi" w:eastAsiaTheme="minorEastAsia" w:hAnsiTheme="minorHAnsi" w:cstheme="minorBidi"/>
      <w:sz w:val="22"/>
      <w:szCs w:val="22"/>
      <w:lang w:eastAsia="zh-TW"/>
    </w:rPr>
  </w:style>
  <w:style w:type="paragraph" w:customStyle="1" w:styleId="TOC72">
    <w:name w:val="TOC 72"/>
    <w:basedOn w:val="Normal"/>
    <w:next w:val="Normal"/>
    <w:autoRedefine/>
    <w:uiPriority w:val="39"/>
    <w:unhideWhenUsed/>
    <w:rsid w:val="00435412"/>
    <w:pPr>
      <w:bidi w:val="0"/>
      <w:spacing w:after="100" w:line="276" w:lineRule="auto"/>
      <w:ind w:left="1320"/>
    </w:pPr>
    <w:rPr>
      <w:rFonts w:asciiTheme="minorHAnsi" w:eastAsiaTheme="minorEastAsia" w:hAnsiTheme="minorHAnsi" w:cstheme="minorBidi"/>
      <w:sz w:val="22"/>
      <w:szCs w:val="22"/>
      <w:lang w:eastAsia="zh-TW"/>
    </w:rPr>
  </w:style>
  <w:style w:type="paragraph" w:customStyle="1" w:styleId="TOC82">
    <w:name w:val="TOC 82"/>
    <w:basedOn w:val="Normal"/>
    <w:next w:val="Normal"/>
    <w:autoRedefine/>
    <w:uiPriority w:val="39"/>
    <w:unhideWhenUsed/>
    <w:rsid w:val="00435412"/>
    <w:pPr>
      <w:bidi w:val="0"/>
      <w:spacing w:after="100" w:line="276" w:lineRule="auto"/>
      <w:ind w:left="1540"/>
    </w:pPr>
    <w:rPr>
      <w:rFonts w:asciiTheme="minorHAnsi" w:eastAsiaTheme="minorEastAsia" w:hAnsiTheme="minorHAnsi" w:cstheme="minorBidi"/>
      <w:sz w:val="22"/>
      <w:szCs w:val="22"/>
      <w:lang w:eastAsia="zh-TW"/>
    </w:rPr>
  </w:style>
  <w:style w:type="paragraph" w:customStyle="1" w:styleId="TOC92">
    <w:name w:val="TOC 92"/>
    <w:basedOn w:val="Normal"/>
    <w:next w:val="Normal"/>
    <w:autoRedefine/>
    <w:uiPriority w:val="39"/>
    <w:unhideWhenUsed/>
    <w:rsid w:val="00435412"/>
    <w:pPr>
      <w:bidi w:val="0"/>
      <w:spacing w:after="100" w:line="276" w:lineRule="auto"/>
      <w:ind w:left="1760"/>
    </w:pPr>
    <w:rPr>
      <w:rFonts w:asciiTheme="minorHAnsi" w:eastAsiaTheme="minorEastAsia" w:hAnsiTheme="minorHAnsi" w:cstheme="minorBidi"/>
      <w:sz w:val="22"/>
      <w:szCs w:val="22"/>
      <w:lang w:eastAsia="zh-TW"/>
    </w:rPr>
  </w:style>
  <w:style w:type="table" w:customStyle="1" w:styleId="GridTable5Dark-Accent51121">
    <w:name w:val="Grid Table 5 Dark - Accent 51121"/>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32">
    <w:name w:val="Table Grid32"/>
    <w:basedOn w:val="TableNormal"/>
    <w:next w:val="TableGrid"/>
    <w:uiPriority w:val="5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35412"/>
    <w:pPr>
      <w:numPr>
        <w:numId w:val="11"/>
      </w:numPr>
      <w:bidi w:val="0"/>
      <w:spacing w:after="160" w:line="259" w:lineRule="auto"/>
      <w:ind w:left="0" w:firstLine="0"/>
      <w:contextualSpacing/>
    </w:pPr>
    <w:rPr>
      <w:rFonts w:eastAsia="SimSun" w:cstheme="minorBidi"/>
      <w:szCs w:val="22"/>
    </w:rPr>
  </w:style>
  <w:style w:type="table" w:customStyle="1" w:styleId="GridTable5Dark-Accent5131">
    <w:name w:val="Grid Table 5 Dark - Accent 513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7Colorful-Accent211">
    <w:name w:val="Grid Table 7 Colorful - Accent 211"/>
    <w:basedOn w:val="TableNormal"/>
    <w:uiPriority w:val="52"/>
    <w:rsid w:val="00435412"/>
    <w:rPr>
      <w:rFonts w:asciiTheme="minorHAnsi" w:eastAsiaTheme="minorEastAsia" w:hAnsiTheme="minorHAnsi" w:cstheme="minorBid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6Colorful-Accent11">
    <w:name w:val="Grid Table 6 Colorful - Accent 11"/>
    <w:basedOn w:val="TableNormal"/>
    <w:uiPriority w:val="51"/>
    <w:rsid w:val="00435412"/>
    <w:rPr>
      <w:rFonts w:asciiTheme="minorHAnsi" w:eastAsiaTheme="minorEastAsia" w:hAnsiTheme="minorHAnsi" w:cstheme="minorBid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3-Accent11">
    <w:name w:val="Grid Table 3 - Accent 11"/>
    <w:basedOn w:val="TableNormal"/>
    <w:uiPriority w:val="48"/>
    <w:rsid w:val="00435412"/>
    <w:rPr>
      <w:rFonts w:asciiTheme="minorHAnsi" w:eastAsiaTheme="minorEastAsia"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customStyle="1" w:styleId="jlqj4b">
    <w:name w:val="jlqj4b"/>
    <w:basedOn w:val="DefaultParagraphFont"/>
    <w:rsid w:val="00435412"/>
  </w:style>
  <w:style w:type="table" w:customStyle="1" w:styleId="TableGridLight11">
    <w:name w:val="Table Grid Light11"/>
    <w:basedOn w:val="TableNormal"/>
    <w:next w:val="TableGridLight2"/>
    <w:uiPriority w:val="40"/>
    <w:rsid w:val="00435412"/>
    <w:rPr>
      <w:rFonts w:asciiTheme="minorHAnsi" w:eastAsia="Calibri" w:hAnsiTheme="minorHAnsi" w:cstheme="minorBid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
    <w:name w:val="Table Grid Light21"/>
    <w:basedOn w:val="TableNormal"/>
    <w:uiPriority w:val="40"/>
    <w:rsid w:val="00435412"/>
    <w:rPr>
      <w:rFonts w:asciiTheme="minorHAnsi" w:eastAsiaTheme="minorEastAsia"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8">
    <w:name w:val="No List8"/>
    <w:next w:val="NoList"/>
    <w:uiPriority w:val="99"/>
    <w:semiHidden/>
    <w:unhideWhenUsed/>
    <w:rsid w:val="00435412"/>
  </w:style>
  <w:style w:type="table" w:customStyle="1" w:styleId="TableGrid71">
    <w:name w:val="Table Grid71"/>
    <w:basedOn w:val="TableClassic1"/>
    <w:next w:val="TableGrid"/>
    <w:uiPriority w:val="59"/>
    <w:rsid w:val="0043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11">
    <w:name w:val="Light Shading11"/>
    <w:basedOn w:val="TableNormal"/>
    <w:uiPriority w:val="60"/>
    <w:rsid w:val="00435412"/>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Classic1">
    <w:name w:val="Table Classic 1"/>
    <w:basedOn w:val="TableNormal"/>
    <w:uiPriority w:val="99"/>
    <w:semiHidden/>
    <w:unhideWhenUsed/>
    <w:rsid w:val="00435412"/>
    <w:pPr>
      <w:spacing w:after="200" w:line="276" w:lineRule="auto"/>
    </w:pPr>
    <w:rPr>
      <w:rFonts w:asciiTheme="minorHAnsi" w:eastAsiaTheme="minorHAnsi" w:hAnsiTheme="minorHAnsi" w:cstheme="minorBid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omment">
    <w:name w:val="Comment"/>
    <w:basedOn w:val="Caption"/>
    <w:link w:val="CommentChar"/>
    <w:rsid w:val="00435412"/>
    <w:pPr>
      <w:spacing w:before="240" w:line="276" w:lineRule="auto"/>
      <w:ind w:firstLine="567"/>
    </w:pPr>
    <w:rPr>
      <w:rFonts w:eastAsia="Calibri"/>
      <w:b w:val="0"/>
      <w:bCs w:val="0"/>
      <w:color w:val="000000" w:themeColor="text1"/>
      <w:sz w:val="28"/>
      <w:szCs w:val="28"/>
    </w:rPr>
  </w:style>
  <w:style w:type="character" w:customStyle="1" w:styleId="CommentChar">
    <w:name w:val="Comment Char"/>
    <w:basedOn w:val="CaptionChar"/>
    <w:link w:val="Comment"/>
    <w:rsid w:val="00435412"/>
    <w:rPr>
      <w:rFonts w:eastAsia="Calibri"/>
      <w:b w:val="0"/>
      <w:bCs w:val="0"/>
      <w:color w:val="000000" w:themeColor="text1"/>
      <w:sz w:val="28"/>
      <w:szCs w:val="28"/>
      <w:lang w:val="en-GB"/>
    </w:rPr>
  </w:style>
  <w:style w:type="numbering" w:customStyle="1" w:styleId="NoList9">
    <w:name w:val="No List9"/>
    <w:next w:val="NoList"/>
    <w:uiPriority w:val="99"/>
    <w:semiHidden/>
    <w:unhideWhenUsed/>
    <w:rsid w:val="00435412"/>
  </w:style>
  <w:style w:type="table" w:customStyle="1" w:styleId="TableGrid81">
    <w:name w:val="Table Grid81"/>
    <w:basedOn w:val="TableNormal"/>
    <w:next w:val="TableGrid"/>
    <w:uiPriority w:val="59"/>
    <w:rsid w:val="0043541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3">
    <w:name w:val="TOC 43"/>
    <w:basedOn w:val="Normal"/>
    <w:next w:val="Normal"/>
    <w:uiPriority w:val="39"/>
    <w:unhideWhenUsed/>
    <w:rsid w:val="00435412"/>
    <w:pPr>
      <w:bidi w:val="0"/>
      <w:spacing w:line="276" w:lineRule="auto"/>
      <w:ind w:left="660"/>
    </w:pPr>
    <w:rPr>
      <w:rFonts w:asciiTheme="minorHAnsi" w:eastAsia="Calibri" w:hAnsiTheme="minorHAnsi" w:cs="Calibri"/>
      <w:kern w:val="2"/>
      <w:sz w:val="18"/>
      <w:szCs w:val="21"/>
    </w:rPr>
  </w:style>
  <w:style w:type="paragraph" w:customStyle="1" w:styleId="TOC53">
    <w:name w:val="TOC 53"/>
    <w:basedOn w:val="Normal"/>
    <w:next w:val="Normal"/>
    <w:uiPriority w:val="39"/>
    <w:unhideWhenUsed/>
    <w:rsid w:val="00435412"/>
    <w:pPr>
      <w:bidi w:val="0"/>
      <w:spacing w:line="276" w:lineRule="auto"/>
      <w:ind w:left="880"/>
    </w:pPr>
    <w:rPr>
      <w:rFonts w:asciiTheme="minorHAnsi" w:eastAsia="Calibri" w:hAnsiTheme="minorHAnsi" w:cs="Calibri"/>
      <w:kern w:val="2"/>
      <w:sz w:val="18"/>
      <w:szCs w:val="21"/>
    </w:rPr>
  </w:style>
  <w:style w:type="paragraph" w:customStyle="1" w:styleId="TOC63">
    <w:name w:val="TOC 63"/>
    <w:basedOn w:val="Normal"/>
    <w:next w:val="Normal"/>
    <w:uiPriority w:val="39"/>
    <w:unhideWhenUsed/>
    <w:rsid w:val="00435412"/>
    <w:pPr>
      <w:bidi w:val="0"/>
      <w:spacing w:line="276" w:lineRule="auto"/>
      <w:ind w:left="1100"/>
    </w:pPr>
    <w:rPr>
      <w:rFonts w:asciiTheme="minorHAnsi" w:eastAsia="Calibri" w:hAnsiTheme="minorHAnsi" w:cs="Calibri"/>
      <w:kern w:val="2"/>
      <w:sz w:val="18"/>
      <w:szCs w:val="21"/>
    </w:rPr>
  </w:style>
  <w:style w:type="paragraph" w:customStyle="1" w:styleId="TOC73">
    <w:name w:val="TOC 73"/>
    <w:basedOn w:val="Normal"/>
    <w:next w:val="Normal"/>
    <w:uiPriority w:val="39"/>
    <w:unhideWhenUsed/>
    <w:rsid w:val="00435412"/>
    <w:pPr>
      <w:bidi w:val="0"/>
      <w:spacing w:line="276" w:lineRule="auto"/>
      <w:ind w:left="1320"/>
    </w:pPr>
    <w:rPr>
      <w:rFonts w:asciiTheme="minorHAnsi" w:eastAsia="Calibri" w:hAnsiTheme="minorHAnsi" w:cs="Calibri"/>
      <w:kern w:val="2"/>
      <w:sz w:val="18"/>
      <w:szCs w:val="21"/>
    </w:rPr>
  </w:style>
  <w:style w:type="paragraph" w:customStyle="1" w:styleId="TOC83">
    <w:name w:val="TOC 83"/>
    <w:basedOn w:val="Normal"/>
    <w:next w:val="Normal"/>
    <w:uiPriority w:val="39"/>
    <w:unhideWhenUsed/>
    <w:rsid w:val="00435412"/>
    <w:pPr>
      <w:bidi w:val="0"/>
      <w:spacing w:line="276" w:lineRule="auto"/>
      <w:ind w:left="1540"/>
    </w:pPr>
    <w:rPr>
      <w:rFonts w:asciiTheme="minorHAnsi" w:eastAsia="Calibri" w:hAnsiTheme="minorHAnsi" w:cs="Calibri"/>
      <w:kern w:val="2"/>
      <w:sz w:val="18"/>
      <w:szCs w:val="21"/>
    </w:rPr>
  </w:style>
  <w:style w:type="paragraph" w:customStyle="1" w:styleId="TOC93">
    <w:name w:val="TOC 93"/>
    <w:basedOn w:val="Normal"/>
    <w:next w:val="Normal"/>
    <w:uiPriority w:val="39"/>
    <w:unhideWhenUsed/>
    <w:rsid w:val="00435412"/>
    <w:pPr>
      <w:bidi w:val="0"/>
      <w:spacing w:line="276" w:lineRule="auto"/>
      <w:ind w:left="1760"/>
    </w:pPr>
    <w:rPr>
      <w:rFonts w:asciiTheme="minorHAnsi" w:eastAsia="Calibri" w:hAnsiTheme="minorHAnsi" w:cs="Calibri"/>
      <w:kern w:val="2"/>
      <w:sz w:val="18"/>
      <w:szCs w:val="21"/>
    </w:rPr>
  </w:style>
  <w:style w:type="character" w:customStyle="1" w:styleId="UnresolvedMention5">
    <w:name w:val="Unresolved Mention5"/>
    <w:basedOn w:val="DefaultParagraphFont"/>
    <w:uiPriority w:val="99"/>
    <w:semiHidden/>
    <w:unhideWhenUsed/>
    <w:rsid w:val="00435412"/>
    <w:rPr>
      <w:color w:val="605E5C"/>
      <w:shd w:val="clear" w:color="auto" w:fill="E1DFDD"/>
    </w:rPr>
  </w:style>
  <w:style w:type="character" w:customStyle="1" w:styleId="screen-reader-only">
    <w:name w:val="screen-reader-only"/>
    <w:basedOn w:val="DefaultParagraphFont"/>
    <w:rsid w:val="00435412"/>
  </w:style>
  <w:style w:type="paragraph" w:customStyle="1" w:styleId="legend">
    <w:name w:val="legend"/>
    <w:basedOn w:val="Normal"/>
    <w:rsid w:val="00435412"/>
    <w:pPr>
      <w:bidi w:val="0"/>
      <w:spacing w:before="100" w:beforeAutospacing="1" w:after="100" w:afterAutospacing="1"/>
    </w:pPr>
  </w:style>
  <w:style w:type="paragraph" w:customStyle="1" w:styleId="react-xocs-list-item">
    <w:name w:val="react-xocs-list-item"/>
    <w:basedOn w:val="Normal"/>
    <w:rsid w:val="00435412"/>
    <w:pPr>
      <w:bidi w:val="0"/>
      <w:spacing w:before="100" w:beforeAutospacing="1" w:after="100" w:afterAutospacing="1"/>
    </w:pPr>
  </w:style>
  <w:style w:type="character" w:customStyle="1" w:styleId="list-label">
    <w:name w:val="list-label"/>
    <w:basedOn w:val="DefaultParagraphFont"/>
    <w:rsid w:val="00435412"/>
  </w:style>
  <w:style w:type="table" w:customStyle="1" w:styleId="PlainTable111">
    <w:name w:val="Plain Table 111"/>
    <w:basedOn w:val="TableNormal"/>
    <w:uiPriority w:val="41"/>
    <w:rsid w:val="00435412"/>
    <w:rPr>
      <w:rFonts w:eastAsia="SimSu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435412"/>
    <w:rPr>
      <w:rFonts w:eastAsia="SimSun"/>
    </w:rP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ohamedBendary">
    <w:name w:val="Mohamed Bendary"/>
    <w:basedOn w:val="ListTable6Colorful1"/>
    <w:uiPriority w:val="99"/>
    <w:rsid w:val="00435412"/>
    <w:pPr>
      <w:jc w:val="center"/>
    </w:pPr>
    <w:rPr>
      <w:sz w:val="24"/>
    </w:rPr>
    <w:tblPr>
      <w:tblBorders>
        <w:top w:val="single" w:sz="12" w:space="0" w:color="000000" w:themeColor="text1"/>
        <w:bottom w:val="single" w:sz="12" w:space="0" w:color="000000" w:themeColor="text1"/>
      </w:tblBorders>
    </w:tblPr>
    <w:tcPr>
      <w:shd w:val="clear" w:color="auto" w:fill="FFFFFF" w:themeFill="background1"/>
    </w:tcPr>
    <w:tblStylePr w:type="firstRow">
      <w:rPr>
        <w:b/>
        <w:bCs/>
      </w:rPr>
      <w:tblPr/>
      <w:tcPr>
        <w:tcBorders>
          <w:top w:val="single" w:sz="12" w:space="0" w:color="000000" w:themeColor="text1"/>
          <w:left w:val="nil"/>
          <w:bottom w:val="single" w:sz="12" w:space="0" w:color="000000" w:themeColor="text1"/>
          <w:right w:val="nil"/>
          <w:insideH w:val="nil"/>
          <w:insideV w:val="nil"/>
          <w:tl2br w:val="nil"/>
          <w:tr2bl w:val="nil"/>
        </w:tcBorders>
        <w:shd w:val="clear" w:color="auto" w:fill="FFFFFF" w:themeFill="background1"/>
      </w:tcPr>
    </w:tblStylePr>
    <w:tblStylePr w:type="lastRow">
      <w:rPr>
        <w:b w:val="0"/>
        <w:bCs/>
      </w:rPr>
      <w:tblPr/>
      <w:tcPr>
        <w:tcBorders>
          <w:top w:val="nil"/>
          <w:left w:val="nil"/>
          <w:bottom w:val="single" w:sz="12" w:space="0" w:color="000000" w:themeColor="text1"/>
          <w:right w:val="nil"/>
          <w:insideH w:val="nil"/>
          <w:insideV w:val="nil"/>
          <w:tl2br w:val="nil"/>
          <w:tr2bl w:val="nil"/>
        </w:tcBorders>
        <w:shd w:val="clear" w:color="auto" w:fill="FFFFFF" w:themeFill="background1"/>
      </w:tcPr>
    </w:tblStylePr>
    <w:tblStylePr w:type="firstCol">
      <w:pPr>
        <w:jc w:val="left"/>
      </w:pPr>
      <w:rPr>
        <w:b/>
        <w:bCs/>
      </w:rPr>
    </w:tblStylePr>
    <w:tblStylePr w:type="lastCol">
      <w:rPr>
        <w:b w:val="0"/>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435412"/>
    <w:rPr>
      <w:rFonts w:asciiTheme="minorHAnsi" w:eastAsiaTheme="minorHAnsi" w:hAnsiTheme="minorHAnsi" w:cstheme="minorBidi"/>
      <w:color w:val="000000" w:themeColor="text1"/>
      <w:kern w:val="2"/>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sd">
    <w:name w:val="asd"/>
    <w:basedOn w:val="Normal"/>
    <w:next w:val="Heading3"/>
    <w:link w:val="asdChar"/>
    <w:rsid w:val="00435412"/>
    <w:pPr>
      <w:pageBreakBefore/>
      <w:pBdr>
        <w:top w:val="thinThickLargeGap" w:sz="18" w:space="1" w:color="auto"/>
        <w:bottom w:val="single" w:sz="18" w:space="1" w:color="auto"/>
      </w:pBdr>
      <w:tabs>
        <w:tab w:val="center" w:pos="4680"/>
        <w:tab w:val="right" w:pos="9360"/>
      </w:tabs>
      <w:bidi w:val="0"/>
    </w:pPr>
    <w:rPr>
      <w:rFonts w:ascii="Dictum" w:eastAsiaTheme="minorHAnsi" w:hAnsi="Dictum" w:cstheme="minorBidi"/>
      <w:sz w:val="26"/>
      <w:szCs w:val="26"/>
    </w:rPr>
  </w:style>
  <w:style w:type="character" w:customStyle="1" w:styleId="asdChar">
    <w:name w:val="asd Char"/>
    <w:basedOn w:val="DefaultParagraphFont"/>
    <w:link w:val="asd"/>
    <w:rsid w:val="00435412"/>
    <w:rPr>
      <w:rFonts w:ascii="Dictum" w:eastAsiaTheme="minorHAnsi" w:hAnsi="Dictum" w:cstheme="minorBidi"/>
      <w:sz w:val="26"/>
      <w:szCs w:val="26"/>
    </w:rPr>
  </w:style>
  <w:style w:type="table" w:customStyle="1" w:styleId="GridTable7Colorful-Accent13">
    <w:name w:val="Grid Table 7 Colorful - Accent 13"/>
    <w:basedOn w:val="TableNormal"/>
    <w:uiPriority w:val="52"/>
    <w:rsid w:val="00435412"/>
    <w:rPr>
      <w:rFonts w:asciiTheme="minorHAnsi" w:eastAsiaTheme="minorHAnsi" w:hAnsiTheme="minorHAnsi" w:cstheme="minorBidi"/>
      <w:color w:val="2F5496" w:themeColor="accent1" w:themeShade="BF"/>
      <w:sz w:val="22"/>
      <w:szCs w:val="22"/>
      <w:lang w:val="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6Colorful-Accent12">
    <w:name w:val="Grid Table 6 Colorful - Accent 12"/>
    <w:basedOn w:val="TableNormal"/>
    <w:uiPriority w:val="51"/>
    <w:rsid w:val="00435412"/>
    <w:rPr>
      <w:rFonts w:asciiTheme="minorHAnsi" w:eastAsiaTheme="minorEastAsia" w:hAnsiTheme="minorHAnsi" w:cstheme="minorBid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51">
    <w:name w:val="Grid Table 6 Colorful - Accent 51"/>
    <w:basedOn w:val="TableNormal"/>
    <w:uiPriority w:val="51"/>
    <w:rsid w:val="00435412"/>
    <w:rPr>
      <w:rFonts w:asciiTheme="minorHAnsi" w:eastAsiaTheme="minorEastAsia" w:hAnsiTheme="minorHAnsi" w:cstheme="minorBid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41111">
    <w:name w:val="Grid Table 4 - Accent 41111"/>
    <w:basedOn w:val="TableNormal"/>
    <w:uiPriority w:val="49"/>
    <w:rsid w:val="00435412"/>
    <w:rPr>
      <w:rFonts w:asciiTheme="minorHAnsi" w:eastAsiaTheme="minorEastAsia" w:hAnsiTheme="minorHAnsi" w:cstheme="minorBid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435412"/>
    <w:rPr>
      <w:rFonts w:asciiTheme="minorHAnsi" w:eastAsiaTheme="minorEastAsia"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5">
    <w:name w:val="Grid Table 5 Dark Accent 5"/>
    <w:basedOn w:val="TableNormal"/>
    <w:uiPriority w:val="50"/>
    <w:rsid w:val="00435412"/>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Header-2">
    <w:name w:val="Header -2"/>
    <w:basedOn w:val="Header"/>
    <w:link w:val="Header-2Char"/>
    <w:rsid w:val="00435412"/>
    <w:pPr>
      <w:pBdr>
        <w:top w:val="thinThickSmallGap" w:sz="18" w:space="1" w:color="auto"/>
        <w:bottom w:val="single" w:sz="12" w:space="1" w:color="auto"/>
      </w:pBdr>
      <w:tabs>
        <w:tab w:val="clear" w:pos="4153"/>
        <w:tab w:val="clear" w:pos="8306"/>
        <w:tab w:val="right" w:pos="7200"/>
      </w:tabs>
      <w:bidi w:val="0"/>
      <w:ind w:right="-22"/>
    </w:pPr>
    <w:rPr>
      <w:rFonts w:ascii="BlackChancery" w:hAnsi="BlackChancery"/>
      <w:sz w:val="28"/>
      <w:szCs w:val="28"/>
    </w:rPr>
  </w:style>
  <w:style w:type="character" w:customStyle="1" w:styleId="Header-2Char">
    <w:name w:val="Header -2 Char"/>
    <w:basedOn w:val="DefaultParagraphFont"/>
    <w:link w:val="Header-2"/>
    <w:rsid w:val="00435412"/>
    <w:rPr>
      <w:rFonts w:ascii="BlackChancery" w:hAnsi="BlackChancery"/>
      <w:sz w:val="28"/>
      <w:szCs w:val="28"/>
    </w:rPr>
  </w:style>
  <w:style w:type="paragraph" w:customStyle="1" w:styleId="Heading-1">
    <w:name w:val="Heading-1"/>
    <w:basedOn w:val="paragraph"/>
    <w:link w:val="Heading-1Char"/>
    <w:rsid w:val="00435412"/>
    <w:pPr>
      <w:spacing w:before="200" w:after="200"/>
      <w:ind w:firstLine="0"/>
    </w:pPr>
    <w:rPr>
      <w:rFonts w:asciiTheme="majorBidi" w:eastAsia="AdvOT678fd422" w:hAnsiTheme="majorBidi" w:cstheme="majorBidi"/>
      <w:b/>
      <w:bCs/>
      <w:color w:val="000000" w:themeColor="text1"/>
      <w:sz w:val="36"/>
      <w:szCs w:val="28"/>
    </w:rPr>
  </w:style>
  <w:style w:type="paragraph" w:customStyle="1" w:styleId="Heading-2">
    <w:name w:val="Heading-2"/>
    <w:basedOn w:val="Heading-1"/>
    <w:link w:val="Heading-2Char"/>
    <w:rsid w:val="00435412"/>
    <w:pPr>
      <w:ind w:firstLine="270"/>
    </w:pPr>
    <w:rPr>
      <w:sz w:val="32"/>
      <w:szCs w:val="24"/>
    </w:rPr>
  </w:style>
  <w:style w:type="character" w:customStyle="1" w:styleId="Heading-1Char">
    <w:name w:val="Heading-1 Char"/>
    <w:basedOn w:val="paragraphChar"/>
    <w:link w:val="Heading-1"/>
    <w:rsid w:val="00435412"/>
    <w:rPr>
      <w:rFonts w:asciiTheme="majorBidi" w:eastAsia="AdvOT678fd422" w:hAnsiTheme="majorBidi" w:cstheme="majorBidi"/>
      <w:b/>
      <w:bCs/>
      <w:color w:val="000000" w:themeColor="text1"/>
      <w:sz w:val="36"/>
      <w:szCs w:val="28"/>
      <w:lang w:bidi="ar-EG"/>
    </w:rPr>
  </w:style>
  <w:style w:type="paragraph" w:customStyle="1" w:styleId="Heading-3">
    <w:name w:val="Heading-3"/>
    <w:basedOn w:val="Heading-2"/>
    <w:link w:val="Heading-3Char"/>
    <w:rsid w:val="00435412"/>
    <w:pPr>
      <w:ind w:firstLine="540"/>
    </w:pPr>
    <w:rPr>
      <w:sz w:val="28"/>
    </w:rPr>
  </w:style>
  <w:style w:type="character" w:customStyle="1" w:styleId="Heading-2Char">
    <w:name w:val="Heading-2 Char"/>
    <w:basedOn w:val="Heading-1Char"/>
    <w:link w:val="Heading-2"/>
    <w:rsid w:val="00435412"/>
    <w:rPr>
      <w:rFonts w:asciiTheme="majorBidi" w:eastAsia="AdvOT678fd422" w:hAnsiTheme="majorBidi" w:cstheme="majorBidi"/>
      <w:b/>
      <w:bCs/>
      <w:color w:val="000000" w:themeColor="text1"/>
      <w:sz w:val="32"/>
      <w:szCs w:val="24"/>
      <w:lang w:bidi="ar-EG"/>
    </w:rPr>
  </w:style>
  <w:style w:type="character" w:customStyle="1" w:styleId="Heading-3Char">
    <w:name w:val="Heading-3 Char"/>
    <w:basedOn w:val="Heading-2Char"/>
    <w:link w:val="Heading-3"/>
    <w:rsid w:val="00435412"/>
    <w:rPr>
      <w:rFonts w:asciiTheme="majorBidi" w:eastAsia="AdvOT678fd422" w:hAnsiTheme="majorBidi" w:cstheme="majorBidi"/>
      <w:b/>
      <w:bCs/>
      <w:color w:val="000000" w:themeColor="text1"/>
      <w:sz w:val="28"/>
      <w:szCs w:val="24"/>
      <w:lang w:bidi="ar-EG"/>
    </w:rPr>
  </w:style>
  <w:style w:type="numbering" w:customStyle="1" w:styleId="NoList10">
    <w:name w:val="No List10"/>
    <w:next w:val="NoList"/>
    <w:uiPriority w:val="99"/>
    <w:semiHidden/>
    <w:unhideWhenUsed/>
    <w:rsid w:val="00435412"/>
  </w:style>
  <w:style w:type="paragraph" w:customStyle="1" w:styleId="TOCHeading3">
    <w:name w:val="TOC Heading3"/>
    <w:basedOn w:val="Heading1"/>
    <w:next w:val="Normal"/>
    <w:uiPriority w:val="39"/>
    <w:semiHidden/>
    <w:unhideWhenUsed/>
    <w:qFormat/>
    <w:rsid w:val="00435412"/>
    <w:pPr>
      <w:keepNext/>
      <w:keepLines/>
      <w:pBdr>
        <w:bottom w:val="single" w:sz="4" w:space="1" w:color="4472C4"/>
      </w:pBdr>
      <w:autoSpaceDE/>
      <w:autoSpaceDN/>
      <w:adjustRightInd/>
      <w:spacing w:before="400" w:after="40" w:line="360" w:lineRule="auto"/>
      <w:contextualSpacing w:val="0"/>
      <w:jc w:val="center"/>
      <w:outlineLvl w:val="9"/>
    </w:pPr>
    <w:rPr>
      <w:rFonts w:ascii="Calibri Light" w:eastAsiaTheme="majorEastAsia" w:hAnsi="Calibri Light" w:cstheme="majorBidi"/>
      <w:b w:val="0"/>
      <w:bCs w:val="0"/>
      <w:color w:val="2F5496"/>
      <w:sz w:val="36"/>
      <w:szCs w:val="36"/>
      <w:lang w:val="en"/>
    </w:rPr>
  </w:style>
  <w:style w:type="table" w:customStyle="1" w:styleId="TableGrid91">
    <w:name w:val="Table Grid91"/>
    <w:basedOn w:val="TableNormal"/>
    <w:next w:val="TableGrid"/>
    <w:uiPriority w:val="59"/>
    <w:rsid w:val="00435412"/>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6">
    <w:name w:val="Grid Table 5 Dark - Accent 116"/>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141">
    <w:name w:val="Grid Table 5 Dark - Accent 5141"/>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13">
    <w:name w:val="Table Grid13"/>
    <w:basedOn w:val="TableNormal"/>
    <w:next w:val="TableGrid"/>
    <w:uiPriority w:val="39"/>
    <w:rsid w:val="00435412"/>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23">
    <w:name w:val="Grid Table 5 Dark - Accent 523"/>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125">
    <w:name w:val="Grid Table 5 Dark - Accent 125"/>
    <w:basedOn w:val="TableNormal"/>
    <w:uiPriority w:val="50"/>
    <w:rsid w:val="00435412"/>
    <w:rPr>
      <w:rFonts w:eastAsia="DengXian"/>
      <w:sz w:val="24"/>
      <w:szCs w:val="24"/>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MediumShading1-Accent53">
    <w:name w:val="Medium Shading 1 - Accent 53"/>
    <w:basedOn w:val="TableNormal"/>
    <w:next w:val="MediumShading1-Accent5"/>
    <w:uiPriority w:val="63"/>
    <w:rsid w:val="00435412"/>
    <w:rPr>
      <w:rFonts w:asciiTheme="minorHAnsi" w:eastAsia="SimSun" w:hAnsiTheme="minorHAnsi" w:cstheme="minorBidi"/>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2-Accent53">
    <w:name w:val="Medium Shading 2 - Accent 53"/>
    <w:basedOn w:val="TableNormal"/>
    <w:next w:val="MediumShading2-Accent5"/>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
    <w:uiPriority w:val="64"/>
    <w:rsid w:val="00435412"/>
    <w:rPr>
      <w:rFonts w:asciiTheme="minorHAnsi" w:eastAsia="SimSun"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33">
    <w:name w:val="Grid Table 5 Dark - Accent 133"/>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MediumShading2-Accent513">
    <w:name w:val="Medium Shading 2 - Accent 513"/>
    <w:basedOn w:val="TableNormal"/>
    <w:next w:val="MediumShading2-Accent5"/>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3">
    <w:name w:val="Medium Shading 2 - Accent 113"/>
    <w:basedOn w:val="TableNormal"/>
    <w:next w:val="MediumShading2-Accent1"/>
    <w:uiPriority w:val="64"/>
    <w:rsid w:val="00435412"/>
    <w:rPr>
      <w:rFonts w:asciiTheme="minorHAnsi" w:eastAsia="Calibr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13">
    <w:name w:val="Grid Table 5 Dark - Accent 1113"/>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3">
    <w:name w:val="Table Grid23"/>
    <w:basedOn w:val="TableNormal"/>
    <w:next w:val="TableGrid"/>
    <w:uiPriority w:val="3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43">
    <w:name w:val="Grid Table 5 Dark - Accent 143"/>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2">
    <w:name w:val="Grid Table 5 Dark - Accent 542"/>
    <w:basedOn w:val="TableNormal"/>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TOC44">
    <w:name w:val="TOC 44"/>
    <w:basedOn w:val="Normal"/>
    <w:next w:val="Normal"/>
    <w:autoRedefine/>
    <w:uiPriority w:val="39"/>
    <w:unhideWhenUsed/>
    <w:rsid w:val="00435412"/>
    <w:pPr>
      <w:bidi w:val="0"/>
      <w:spacing w:after="100" w:line="276" w:lineRule="auto"/>
      <w:ind w:left="660"/>
    </w:pPr>
    <w:rPr>
      <w:rFonts w:asciiTheme="minorHAnsi" w:eastAsiaTheme="minorEastAsia" w:hAnsiTheme="minorHAnsi" w:cstheme="minorBidi"/>
      <w:sz w:val="22"/>
      <w:szCs w:val="22"/>
      <w:lang w:eastAsia="zh-TW"/>
    </w:rPr>
  </w:style>
  <w:style w:type="paragraph" w:customStyle="1" w:styleId="TOC54">
    <w:name w:val="TOC 54"/>
    <w:basedOn w:val="Normal"/>
    <w:next w:val="Normal"/>
    <w:autoRedefine/>
    <w:uiPriority w:val="39"/>
    <w:unhideWhenUsed/>
    <w:rsid w:val="00435412"/>
    <w:pPr>
      <w:bidi w:val="0"/>
      <w:spacing w:after="100" w:line="276" w:lineRule="auto"/>
      <w:ind w:left="880"/>
    </w:pPr>
    <w:rPr>
      <w:rFonts w:asciiTheme="minorHAnsi" w:eastAsiaTheme="minorEastAsia" w:hAnsiTheme="minorHAnsi" w:cstheme="minorBidi"/>
      <w:sz w:val="22"/>
      <w:szCs w:val="22"/>
      <w:lang w:eastAsia="zh-TW"/>
    </w:rPr>
  </w:style>
  <w:style w:type="paragraph" w:customStyle="1" w:styleId="TOC64">
    <w:name w:val="TOC 64"/>
    <w:basedOn w:val="Normal"/>
    <w:next w:val="Normal"/>
    <w:autoRedefine/>
    <w:uiPriority w:val="39"/>
    <w:unhideWhenUsed/>
    <w:rsid w:val="00435412"/>
    <w:pPr>
      <w:bidi w:val="0"/>
      <w:spacing w:after="100" w:line="276" w:lineRule="auto"/>
      <w:ind w:left="1100"/>
    </w:pPr>
    <w:rPr>
      <w:rFonts w:asciiTheme="minorHAnsi" w:eastAsiaTheme="minorEastAsia" w:hAnsiTheme="minorHAnsi" w:cstheme="minorBidi"/>
      <w:sz w:val="22"/>
      <w:szCs w:val="22"/>
      <w:lang w:eastAsia="zh-TW"/>
    </w:rPr>
  </w:style>
  <w:style w:type="paragraph" w:customStyle="1" w:styleId="TOC74">
    <w:name w:val="TOC 74"/>
    <w:basedOn w:val="Normal"/>
    <w:next w:val="Normal"/>
    <w:autoRedefine/>
    <w:uiPriority w:val="39"/>
    <w:unhideWhenUsed/>
    <w:rsid w:val="00435412"/>
    <w:pPr>
      <w:bidi w:val="0"/>
      <w:spacing w:after="100" w:line="276" w:lineRule="auto"/>
      <w:ind w:left="1320"/>
    </w:pPr>
    <w:rPr>
      <w:rFonts w:asciiTheme="minorHAnsi" w:eastAsiaTheme="minorEastAsia" w:hAnsiTheme="minorHAnsi" w:cstheme="minorBidi"/>
      <w:sz w:val="22"/>
      <w:szCs w:val="22"/>
      <w:lang w:eastAsia="zh-TW"/>
    </w:rPr>
  </w:style>
  <w:style w:type="paragraph" w:customStyle="1" w:styleId="TOC84">
    <w:name w:val="TOC 84"/>
    <w:basedOn w:val="Normal"/>
    <w:next w:val="Normal"/>
    <w:autoRedefine/>
    <w:uiPriority w:val="39"/>
    <w:unhideWhenUsed/>
    <w:rsid w:val="00435412"/>
    <w:pPr>
      <w:bidi w:val="0"/>
      <w:spacing w:after="100" w:line="276" w:lineRule="auto"/>
      <w:ind w:left="1540"/>
    </w:pPr>
    <w:rPr>
      <w:rFonts w:asciiTheme="minorHAnsi" w:eastAsiaTheme="minorEastAsia" w:hAnsiTheme="minorHAnsi" w:cstheme="minorBidi"/>
      <w:sz w:val="22"/>
      <w:szCs w:val="22"/>
      <w:lang w:eastAsia="zh-TW"/>
    </w:rPr>
  </w:style>
  <w:style w:type="paragraph" w:customStyle="1" w:styleId="TOC94">
    <w:name w:val="TOC 94"/>
    <w:basedOn w:val="Normal"/>
    <w:next w:val="Normal"/>
    <w:autoRedefine/>
    <w:uiPriority w:val="39"/>
    <w:unhideWhenUsed/>
    <w:rsid w:val="00435412"/>
    <w:pPr>
      <w:bidi w:val="0"/>
      <w:spacing w:after="100" w:line="276" w:lineRule="auto"/>
      <w:ind w:left="1760"/>
    </w:pPr>
    <w:rPr>
      <w:rFonts w:asciiTheme="minorHAnsi" w:eastAsiaTheme="minorEastAsia" w:hAnsiTheme="minorHAnsi" w:cstheme="minorBidi"/>
      <w:sz w:val="22"/>
      <w:szCs w:val="22"/>
      <w:lang w:eastAsia="zh-TW"/>
    </w:rPr>
  </w:style>
  <w:style w:type="table" w:customStyle="1" w:styleId="GridTable5Dark-Accent51131">
    <w:name w:val="Grid Table 5 Dark - Accent 51131"/>
    <w:basedOn w:val="TableNormal"/>
    <w:uiPriority w:val="50"/>
    <w:rsid w:val="00435412"/>
    <w:rPr>
      <w:rFonts w:asciiTheme="minorHAnsi" w:eastAsia="Calibri"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8">
    <w:name w:val="Grid Table 5 Dark - Accent 58"/>
    <w:basedOn w:val="TableNormal"/>
    <w:next w:val="GridTable5Dark-Accent5"/>
    <w:uiPriority w:val="50"/>
    <w:rsid w:val="00435412"/>
    <w:rPr>
      <w:rFonts w:asciiTheme="minorHAnsi" w:eastAsia="SimSun" w:hAnsiTheme="minorHAnsi" w:cstheme="minorBid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leGrid33">
    <w:name w:val="Table Grid33"/>
    <w:basedOn w:val="TableNormal"/>
    <w:next w:val="TableGrid"/>
    <w:uiPriority w:val="59"/>
    <w:rsid w:val="00435412"/>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ribs">
    <w:name w:val="contribs"/>
    <w:basedOn w:val="Normal"/>
    <w:rsid w:val="00435412"/>
    <w:pPr>
      <w:bidi w:val="0"/>
      <w:spacing w:before="100" w:beforeAutospacing="1" w:after="100" w:afterAutospacing="1"/>
    </w:pPr>
  </w:style>
  <w:style w:type="paragraph" w:customStyle="1" w:styleId="fm-aai">
    <w:name w:val="fm-aai"/>
    <w:basedOn w:val="Normal"/>
    <w:rsid w:val="00435412"/>
    <w:pPr>
      <w:bidi w:val="0"/>
      <w:spacing w:before="100" w:beforeAutospacing="1" w:after="100" w:afterAutospacing="1"/>
    </w:pPr>
  </w:style>
  <w:style w:type="numbering" w:customStyle="1" w:styleId="NoList111">
    <w:name w:val="No List111"/>
    <w:next w:val="NoList"/>
    <w:uiPriority w:val="99"/>
    <w:semiHidden/>
    <w:unhideWhenUsed/>
    <w:rsid w:val="00435412"/>
  </w:style>
  <w:style w:type="table" w:customStyle="1" w:styleId="GridTable5Dark-Accent117">
    <w:name w:val="Grid Table 5 Dark - Accent 117"/>
    <w:basedOn w:val="TableNormal"/>
    <w:uiPriority w:val="50"/>
    <w:rsid w:val="00435412"/>
    <w:rPr>
      <w:rFonts w:eastAsiaTheme="minorEastAsia"/>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17">
    <w:name w:val="Grid Table 5 Dark - Accent 17"/>
    <w:basedOn w:val="TableNormal"/>
    <w:next w:val="GridTable5Dark-Accent1"/>
    <w:uiPriority w:val="50"/>
    <w:rsid w:val="00435412"/>
    <w:rPr>
      <w:rFonts w:asciiTheme="minorHAnsi" w:eastAsia="Calibri" w:hAnsiTheme="minorHAnsi" w:cstheme="minorBidi"/>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6Colorful-Accent13">
    <w:name w:val="Grid Table 6 Colorful - Accent 13"/>
    <w:basedOn w:val="TableNormal"/>
    <w:next w:val="GridTable6Colorful-Accent1"/>
    <w:uiPriority w:val="51"/>
    <w:rsid w:val="00435412"/>
    <w:rPr>
      <w:rFonts w:asciiTheme="minorHAnsi" w:eastAsia="Calibri" w:hAnsiTheme="minorHAnsi" w:cstheme="minorBidi"/>
      <w:color w:val="2F5496"/>
      <w:sz w:val="22"/>
      <w:szCs w:val="22"/>
      <w:lang w:val="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Normal10">
    <w:name w:val="Normal1"/>
    <w:basedOn w:val="DefaultParagraphFont"/>
    <w:rsid w:val="00435412"/>
  </w:style>
  <w:style w:type="table" w:customStyle="1" w:styleId="GridTable6Colorful-Accent52">
    <w:name w:val="Grid Table 6 Colorful - Accent 52"/>
    <w:basedOn w:val="TableNormal"/>
    <w:next w:val="GridTable6Colorful-Accent5"/>
    <w:uiPriority w:val="51"/>
    <w:rsid w:val="00435412"/>
    <w:rPr>
      <w:rFonts w:asciiTheme="minorHAnsi" w:eastAsia="Calibri" w:hAnsiTheme="minorHAnsi" w:cstheme="minorBidi"/>
      <w:color w:val="2E74B5"/>
      <w:sz w:val="22"/>
      <w:szCs w:val="22"/>
      <w:lang w:val="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3-Accent51">
    <w:name w:val="List Table 3 - Accent 51"/>
    <w:basedOn w:val="TableNormal"/>
    <w:next w:val="ListTable3-Accent5"/>
    <w:uiPriority w:val="48"/>
    <w:rsid w:val="00435412"/>
    <w:rPr>
      <w:rFonts w:asciiTheme="minorHAnsi" w:eastAsia="Calibri" w:hAnsiTheme="minorHAnsi" w:cstheme="minorBidi"/>
      <w:sz w:val="22"/>
      <w:szCs w:val="22"/>
      <w:lang w:val="en-GB"/>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GridTable6Colorful-Accent1">
    <w:name w:val="Grid Table 6 Colorful Accent 1"/>
    <w:basedOn w:val="TableNormal"/>
    <w:uiPriority w:val="51"/>
    <w:rsid w:val="00435412"/>
    <w:rPr>
      <w:rFonts w:asciiTheme="minorHAnsi" w:eastAsiaTheme="minorEastAsia" w:hAnsiTheme="minorHAnsi" w:cstheme="minorBid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5">
    <w:name w:val="Grid Table 6 Colorful Accent 5"/>
    <w:basedOn w:val="TableNormal"/>
    <w:uiPriority w:val="51"/>
    <w:rsid w:val="00435412"/>
    <w:rPr>
      <w:rFonts w:asciiTheme="minorHAnsi" w:eastAsiaTheme="minorEastAsia" w:hAnsiTheme="minorHAnsi" w:cstheme="minorBid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435412"/>
    <w:rPr>
      <w:rFonts w:asciiTheme="minorHAnsi" w:eastAsiaTheme="minorEastAsia" w:hAnsiTheme="minorHAnsi" w:cstheme="minorBid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Grid101">
    <w:name w:val="Table Grid101"/>
    <w:basedOn w:val="TableNormal"/>
    <w:next w:val="TableGrid"/>
    <w:uiPriority w:val="39"/>
    <w:rsid w:val="00435412"/>
    <w:rPr>
      <w:rFonts w:asciiTheme="minorHAnsi" w:eastAsia="Calibr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35412"/>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011">
    <w:name w:val="Table Grid1011"/>
    <w:basedOn w:val="TableNormal"/>
    <w:next w:val="TableGrid"/>
    <w:uiPriority w:val="39"/>
    <w:rsid w:val="004354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e-clamp-1">
    <w:name w:val="line-clamp-1"/>
    <w:basedOn w:val="DefaultParagraphFont"/>
    <w:rsid w:val="00906F97"/>
  </w:style>
  <w:style w:type="character" w:customStyle="1" w:styleId="UnresolvedMention6">
    <w:name w:val="Unresolved Mention6"/>
    <w:basedOn w:val="DefaultParagraphFont"/>
    <w:uiPriority w:val="99"/>
    <w:semiHidden/>
    <w:unhideWhenUsed/>
    <w:rsid w:val="007A0B6E"/>
    <w:rPr>
      <w:color w:val="605E5C"/>
      <w:shd w:val="clear" w:color="auto" w:fill="E1DFDD"/>
    </w:rPr>
  </w:style>
  <w:style w:type="character" w:customStyle="1" w:styleId="ParagraphResultsChar">
    <w:name w:val="Paragraph Results Char"/>
    <w:basedOn w:val="DefaultParagraphFont"/>
    <w:link w:val="ParagraphResults"/>
    <w:locked/>
    <w:rsid w:val="007F6637"/>
    <w:rPr>
      <w:color w:val="0E2841"/>
      <w:sz w:val="28"/>
      <w:szCs w:val="28"/>
    </w:rPr>
  </w:style>
  <w:style w:type="paragraph" w:customStyle="1" w:styleId="ParagraphResults">
    <w:name w:val="Paragraph Results"/>
    <w:basedOn w:val="Caption"/>
    <w:link w:val="ParagraphResultsChar"/>
    <w:qFormat/>
    <w:rsid w:val="007F6637"/>
    <w:pPr>
      <w:spacing w:line="360" w:lineRule="auto"/>
      <w:ind w:firstLine="720"/>
    </w:pPr>
    <w:rPr>
      <w:b w:val="0"/>
      <w:bCs w:val="0"/>
      <w:color w:val="0E2841"/>
      <w:sz w:val="28"/>
      <w:szCs w:val="28"/>
      <w:lang w:val="en-US"/>
    </w:rPr>
  </w:style>
  <w:style w:type="character" w:customStyle="1" w:styleId="overflow-hidden">
    <w:name w:val="overflow-hidden"/>
    <w:basedOn w:val="DefaultParagraphFont"/>
    <w:rsid w:val="007F6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451">
      <w:bodyDiv w:val="1"/>
      <w:marLeft w:val="0"/>
      <w:marRight w:val="0"/>
      <w:marTop w:val="0"/>
      <w:marBottom w:val="0"/>
      <w:divBdr>
        <w:top w:val="none" w:sz="0" w:space="0" w:color="auto"/>
        <w:left w:val="none" w:sz="0" w:space="0" w:color="auto"/>
        <w:bottom w:val="none" w:sz="0" w:space="0" w:color="auto"/>
        <w:right w:val="none" w:sz="0" w:space="0" w:color="auto"/>
      </w:divBdr>
    </w:div>
    <w:div w:id="13926347">
      <w:bodyDiv w:val="1"/>
      <w:marLeft w:val="0"/>
      <w:marRight w:val="0"/>
      <w:marTop w:val="0"/>
      <w:marBottom w:val="0"/>
      <w:divBdr>
        <w:top w:val="none" w:sz="0" w:space="0" w:color="auto"/>
        <w:left w:val="none" w:sz="0" w:space="0" w:color="auto"/>
        <w:bottom w:val="none" w:sz="0" w:space="0" w:color="auto"/>
        <w:right w:val="none" w:sz="0" w:space="0" w:color="auto"/>
      </w:divBdr>
    </w:div>
    <w:div w:id="18940169">
      <w:bodyDiv w:val="1"/>
      <w:marLeft w:val="0"/>
      <w:marRight w:val="0"/>
      <w:marTop w:val="0"/>
      <w:marBottom w:val="0"/>
      <w:divBdr>
        <w:top w:val="none" w:sz="0" w:space="0" w:color="auto"/>
        <w:left w:val="none" w:sz="0" w:space="0" w:color="auto"/>
        <w:bottom w:val="none" w:sz="0" w:space="0" w:color="auto"/>
        <w:right w:val="none" w:sz="0" w:space="0" w:color="auto"/>
      </w:divBdr>
    </w:div>
    <w:div w:id="21175595">
      <w:bodyDiv w:val="1"/>
      <w:marLeft w:val="0"/>
      <w:marRight w:val="0"/>
      <w:marTop w:val="0"/>
      <w:marBottom w:val="0"/>
      <w:divBdr>
        <w:top w:val="none" w:sz="0" w:space="0" w:color="auto"/>
        <w:left w:val="none" w:sz="0" w:space="0" w:color="auto"/>
        <w:bottom w:val="none" w:sz="0" w:space="0" w:color="auto"/>
        <w:right w:val="none" w:sz="0" w:space="0" w:color="auto"/>
      </w:divBdr>
    </w:div>
    <w:div w:id="65228141">
      <w:bodyDiv w:val="1"/>
      <w:marLeft w:val="0"/>
      <w:marRight w:val="0"/>
      <w:marTop w:val="0"/>
      <w:marBottom w:val="0"/>
      <w:divBdr>
        <w:top w:val="none" w:sz="0" w:space="0" w:color="auto"/>
        <w:left w:val="none" w:sz="0" w:space="0" w:color="auto"/>
        <w:bottom w:val="none" w:sz="0" w:space="0" w:color="auto"/>
        <w:right w:val="none" w:sz="0" w:space="0" w:color="auto"/>
      </w:divBdr>
    </w:div>
    <w:div w:id="71006181">
      <w:bodyDiv w:val="1"/>
      <w:marLeft w:val="0"/>
      <w:marRight w:val="0"/>
      <w:marTop w:val="0"/>
      <w:marBottom w:val="0"/>
      <w:divBdr>
        <w:top w:val="none" w:sz="0" w:space="0" w:color="auto"/>
        <w:left w:val="none" w:sz="0" w:space="0" w:color="auto"/>
        <w:bottom w:val="none" w:sz="0" w:space="0" w:color="auto"/>
        <w:right w:val="none" w:sz="0" w:space="0" w:color="auto"/>
      </w:divBdr>
    </w:div>
    <w:div w:id="76171132">
      <w:bodyDiv w:val="1"/>
      <w:marLeft w:val="0"/>
      <w:marRight w:val="0"/>
      <w:marTop w:val="0"/>
      <w:marBottom w:val="0"/>
      <w:divBdr>
        <w:top w:val="none" w:sz="0" w:space="0" w:color="auto"/>
        <w:left w:val="none" w:sz="0" w:space="0" w:color="auto"/>
        <w:bottom w:val="none" w:sz="0" w:space="0" w:color="auto"/>
        <w:right w:val="none" w:sz="0" w:space="0" w:color="auto"/>
      </w:divBdr>
    </w:div>
    <w:div w:id="80109569">
      <w:bodyDiv w:val="1"/>
      <w:marLeft w:val="0"/>
      <w:marRight w:val="0"/>
      <w:marTop w:val="0"/>
      <w:marBottom w:val="0"/>
      <w:divBdr>
        <w:top w:val="none" w:sz="0" w:space="0" w:color="auto"/>
        <w:left w:val="none" w:sz="0" w:space="0" w:color="auto"/>
        <w:bottom w:val="none" w:sz="0" w:space="0" w:color="auto"/>
        <w:right w:val="none" w:sz="0" w:space="0" w:color="auto"/>
      </w:divBdr>
    </w:div>
    <w:div w:id="84888028">
      <w:bodyDiv w:val="1"/>
      <w:marLeft w:val="0"/>
      <w:marRight w:val="0"/>
      <w:marTop w:val="0"/>
      <w:marBottom w:val="0"/>
      <w:divBdr>
        <w:top w:val="none" w:sz="0" w:space="0" w:color="auto"/>
        <w:left w:val="none" w:sz="0" w:space="0" w:color="auto"/>
        <w:bottom w:val="none" w:sz="0" w:space="0" w:color="auto"/>
        <w:right w:val="none" w:sz="0" w:space="0" w:color="auto"/>
      </w:divBdr>
    </w:div>
    <w:div w:id="100077187">
      <w:bodyDiv w:val="1"/>
      <w:marLeft w:val="0"/>
      <w:marRight w:val="0"/>
      <w:marTop w:val="0"/>
      <w:marBottom w:val="0"/>
      <w:divBdr>
        <w:top w:val="none" w:sz="0" w:space="0" w:color="auto"/>
        <w:left w:val="none" w:sz="0" w:space="0" w:color="auto"/>
        <w:bottom w:val="none" w:sz="0" w:space="0" w:color="auto"/>
        <w:right w:val="none" w:sz="0" w:space="0" w:color="auto"/>
      </w:divBdr>
    </w:div>
    <w:div w:id="118452820">
      <w:bodyDiv w:val="1"/>
      <w:marLeft w:val="0"/>
      <w:marRight w:val="0"/>
      <w:marTop w:val="0"/>
      <w:marBottom w:val="0"/>
      <w:divBdr>
        <w:top w:val="none" w:sz="0" w:space="0" w:color="auto"/>
        <w:left w:val="none" w:sz="0" w:space="0" w:color="auto"/>
        <w:bottom w:val="none" w:sz="0" w:space="0" w:color="auto"/>
        <w:right w:val="none" w:sz="0" w:space="0" w:color="auto"/>
      </w:divBdr>
    </w:div>
    <w:div w:id="118837968">
      <w:bodyDiv w:val="1"/>
      <w:marLeft w:val="0"/>
      <w:marRight w:val="0"/>
      <w:marTop w:val="0"/>
      <w:marBottom w:val="0"/>
      <w:divBdr>
        <w:top w:val="none" w:sz="0" w:space="0" w:color="auto"/>
        <w:left w:val="none" w:sz="0" w:space="0" w:color="auto"/>
        <w:bottom w:val="none" w:sz="0" w:space="0" w:color="auto"/>
        <w:right w:val="none" w:sz="0" w:space="0" w:color="auto"/>
      </w:divBdr>
    </w:div>
    <w:div w:id="125122689">
      <w:bodyDiv w:val="1"/>
      <w:marLeft w:val="0"/>
      <w:marRight w:val="0"/>
      <w:marTop w:val="0"/>
      <w:marBottom w:val="0"/>
      <w:divBdr>
        <w:top w:val="none" w:sz="0" w:space="0" w:color="auto"/>
        <w:left w:val="none" w:sz="0" w:space="0" w:color="auto"/>
        <w:bottom w:val="none" w:sz="0" w:space="0" w:color="auto"/>
        <w:right w:val="none" w:sz="0" w:space="0" w:color="auto"/>
      </w:divBdr>
    </w:div>
    <w:div w:id="144207226">
      <w:bodyDiv w:val="1"/>
      <w:marLeft w:val="0"/>
      <w:marRight w:val="0"/>
      <w:marTop w:val="0"/>
      <w:marBottom w:val="0"/>
      <w:divBdr>
        <w:top w:val="none" w:sz="0" w:space="0" w:color="auto"/>
        <w:left w:val="none" w:sz="0" w:space="0" w:color="auto"/>
        <w:bottom w:val="none" w:sz="0" w:space="0" w:color="auto"/>
        <w:right w:val="none" w:sz="0" w:space="0" w:color="auto"/>
      </w:divBdr>
    </w:div>
    <w:div w:id="151068924">
      <w:bodyDiv w:val="1"/>
      <w:marLeft w:val="0"/>
      <w:marRight w:val="0"/>
      <w:marTop w:val="0"/>
      <w:marBottom w:val="0"/>
      <w:divBdr>
        <w:top w:val="none" w:sz="0" w:space="0" w:color="auto"/>
        <w:left w:val="none" w:sz="0" w:space="0" w:color="auto"/>
        <w:bottom w:val="none" w:sz="0" w:space="0" w:color="auto"/>
        <w:right w:val="none" w:sz="0" w:space="0" w:color="auto"/>
      </w:divBdr>
    </w:div>
    <w:div w:id="157812624">
      <w:bodyDiv w:val="1"/>
      <w:marLeft w:val="0"/>
      <w:marRight w:val="0"/>
      <w:marTop w:val="0"/>
      <w:marBottom w:val="0"/>
      <w:divBdr>
        <w:top w:val="none" w:sz="0" w:space="0" w:color="auto"/>
        <w:left w:val="none" w:sz="0" w:space="0" w:color="auto"/>
        <w:bottom w:val="none" w:sz="0" w:space="0" w:color="auto"/>
        <w:right w:val="none" w:sz="0" w:space="0" w:color="auto"/>
      </w:divBdr>
    </w:div>
    <w:div w:id="162283869">
      <w:bodyDiv w:val="1"/>
      <w:marLeft w:val="0"/>
      <w:marRight w:val="0"/>
      <w:marTop w:val="0"/>
      <w:marBottom w:val="0"/>
      <w:divBdr>
        <w:top w:val="none" w:sz="0" w:space="0" w:color="auto"/>
        <w:left w:val="none" w:sz="0" w:space="0" w:color="auto"/>
        <w:bottom w:val="none" w:sz="0" w:space="0" w:color="auto"/>
        <w:right w:val="none" w:sz="0" w:space="0" w:color="auto"/>
      </w:divBdr>
    </w:div>
    <w:div w:id="163323333">
      <w:bodyDiv w:val="1"/>
      <w:marLeft w:val="0"/>
      <w:marRight w:val="0"/>
      <w:marTop w:val="0"/>
      <w:marBottom w:val="0"/>
      <w:divBdr>
        <w:top w:val="none" w:sz="0" w:space="0" w:color="auto"/>
        <w:left w:val="none" w:sz="0" w:space="0" w:color="auto"/>
        <w:bottom w:val="none" w:sz="0" w:space="0" w:color="auto"/>
        <w:right w:val="none" w:sz="0" w:space="0" w:color="auto"/>
      </w:divBdr>
    </w:div>
    <w:div w:id="164564234">
      <w:bodyDiv w:val="1"/>
      <w:marLeft w:val="0"/>
      <w:marRight w:val="0"/>
      <w:marTop w:val="0"/>
      <w:marBottom w:val="0"/>
      <w:divBdr>
        <w:top w:val="none" w:sz="0" w:space="0" w:color="auto"/>
        <w:left w:val="none" w:sz="0" w:space="0" w:color="auto"/>
        <w:bottom w:val="none" w:sz="0" w:space="0" w:color="auto"/>
        <w:right w:val="none" w:sz="0" w:space="0" w:color="auto"/>
      </w:divBdr>
    </w:div>
    <w:div w:id="171575387">
      <w:bodyDiv w:val="1"/>
      <w:marLeft w:val="0"/>
      <w:marRight w:val="0"/>
      <w:marTop w:val="0"/>
      <w:marBottom w:val="0"/>
      <w:divBdr>
        <w:top w:val="none" w:sz="0" w:space="0" w:color="auto"/>
        <w:left w:val="none" w:sz="0" w:space="0" w:color="auto"/>
        <w:bottom w:val="none" w:sz="0" w:space="0" w:color="auto"/>
        <w:right w:val="none" w:sz="0" w:space="0" w:color="auto"/>
      </w:divBdr>
    </w:div>
    <w:div w:id="183980105">
      <w:bodyDiv w:val="1"/>
      <w:marLeft w:val="0"/>
      <w:marRight w:val="0"/>
      <w:marTop w:val="0"/>
      <w:marBottom w:val="0"/>
      <w:divBdr>
        <w:top w:val="none" w:sz="0" w:space="0" w:color="auto"/>
        <w:left w:val="none" w:sz="0" w:space="0" w:color="auto"/>
        <w:bottom w:val="none" w:sz="0" w:space="0" w:color="auto"/>
        <w:right w:val="none" w:sz="0" w:space="0" w:color="auto"/>
      </w:divBdr>
    </w:div>
    <w:div w:id="188302459">
      <w:bodyDiv w:val="1"/>
      <w:marLeft w:val="0"/>
      <w:marRight w:val="0"/>
      <w:marTop w:val="0"/>
      <w:marBottom w:val="0"/>
      <w:divBdr>
        <w:top w:val="none" w:sz="0" w:space="0" w:color="auto"/>
        <w:left w:val="none" w:sz="0" w:space="0" w:color="auto"/>
        <w:bottom w:val="none" w:sz="0" w:space="0" w:color="auto"/>
        <w:right w:val="none" w:sz="0" w:space="0" w:color="auto"/>
      </w:divBdr>
    </w:div>
    <w:div w:id="195167825">
      <w:bodyDiv w:val="1"/>
      <w:marLeft w:val="0"/>
      <w:marRight w:val="0"/>
      <w:marTop w:val="0"/>
      <w:marBottom w:val="0"/>
      <w:divBdr>
        <w:top w:val="none" w:sz="0" w:space="0" w:color="auto"/>
        <w:left w:val="none" w:sz="0" w:space="0" w:color="auto"/>
        <w:bottom w:val="none" w:sz="0" w:space="0" w:color="auto"/>
        <w:right w:val="none" w:sz="0" w:space="0" w:color="auto"/>
      </w:divBdr>
      <w:divsChild>
        <w:div w:id="994844037">
          <w:marLeft w:val="0"/>
          <w:marRight w:val="0"/>
          <w:marTop w:val="0"/>
          <w:marBottom w:val="0"/>
          <w:divBdr>
            <w:top w:val="none" w:sz="0" w:space="0" w:color="auto"/>
            <w:left w:val="none" w:sz="0" w:space="0" w:color="auto"/>
            <w:bottom w:val="none" w:sz="0" w:space="0" w:color="auto"/>
            <w:right w:val="none" w:sz="0" w:space="0" w:color="auto"/>
          </w:divBdr>
          <w:divsChild>
            <w:div w:id="990794089">
              <w:marLeft w:val="0"/>
              <w:marRight w:val="0"/>
              <w:marTop w:val="0"/>
              <w:marBottom w:val="0"/>
              <w:divBdr>
                <w:top w:val="none" w:sz="0" w:space="0" w:color="auto"/>
                <w:left w:val="none" w:sz="0" w:space="0" w:color="auto"/>
                <w:bottom w:val="none" w:sz="0" w:space="0" w:color="auto"/>
                <w:right w:val="none" w:sz="0" w:space="0" w:color="auto"/>
              </w:divBdr>
              <w:divsChild>
                <w:div w:id="383330919">
                  <w:marLeft w:val="0"/>
                  <w:marRight w:val="0"/>
                  <w:marTop w:val="0"/>
                  <w:marBottom w:val="0"/>
                  <w:divBdr>
                    <w:top w:val="none" w:sz="0" w:space="0" w:color="auto"/>
                    <w:left w:val="none" w:sz="0" w:space="0" w:color="auto"/>
                    <w:bottom w:val="none" w:sz="0" w:space="0" w:color="auto"/>
                    <w:right w:val="none" w:sz="0" w:space="0" w:color="auto"/>
                  </w:divBdr>
                  <w:divsChild>
                    <w:div w:id="19392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992673">
          <w:marLeft w:val="0"/>
          <w:marRight w:val="0"/>
          <w:marTop w:val="0"/>
          <w:marBottom w:val="0"/>
          <w:divBdr>
            <w:top w:val="none" w:sz="0" w:space="0" w:color="auto"/>
            <w:left w:val="none" w:sz="0" w:space="0" w:color="auto"/>
            <w:bottom w:val="none" w:sz="0" w:space="0" w:color="auto"/>
            <w:right w:val="none" w:sz="0" w:space="0" w:color="auto"/>
          </w:divBdr>
          <w:divsChild>
            <w:div w:id="1491749533">
              <w:marLeft w:val="0"/>
              <w:marRight w:val="0"/>
              <w:marTop w:val="0"/>
              <w:marBottom w:val="0"/>
              <w:divBdr>
                <w:top w:val="none" w:sz="0" w:space="0" w:color="auto"/>
                <w:left w:val="none" w:sz="0" w:space="0" w:color="auto"/>
                <w:bottom w:val="none" w:sz="0" w:space="0" w:color="auto"/>
                <w:right w:val="none" w:sz="0" w:space="0" w:color="auto"/>
              </w:divBdr>
              <w:divsChild>
                <w:div w:id="1579292065">
                  <w:marLeft w:val="0"/>
                  <w:marRight w:val="0"/>
                  <w:marTop w:val="0"/>
                  <w:marBottom w:val="0"/>
                  <w:divBdr>
                    <w:top w:val="none" w:sz="0" w:space="0" w:color="auto"/>
                    <w:left w:val="none" w:sz="0" w:space="0" w:color="auto"/>
                    <w:bottom w:val="none" w:sz="0" w:space="0" w:color="auto"/>
                    <w:right w:val="none" w:sz="0" w:space="0" w:color="auto"/>
                  </w:divBdr>
                  <w:divsChild>
                    <w:div w:id="1646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8011">
      <w:bodyDiv w:val="1"/>
      <w:marLeft w:val="0"/>
      <w:marRight w:val="0"/>
      <w:marTop w:val="0"/>
      <w:marBottom w:val="0"/>
      <w:divBdr>
        <w:top w:val="none" w:sz="0" w:space="0" w:color="auto"/>
        <w:left w:val="none" w:sz="0" w:space="0" w:color="auto"/>
        <w:bottom w:val="none" w:sz="0" w:space="0" w:color="auto"/>
        <w:right w:val="none" w:sz="0" w:space="0" w:color="auto"/>
      </w:divBdr>
    </w:div>
    <w:div w:id="210384052">
      <w:bodyDiv w:val="1"/>
      <w:marLeft w:val="0"/>
      <w:marRight w:val="0"/>
      <w:marTop w:val="0"/>
      <w:marBottom w:val="0"/>
      <w:divBdr>
        <w:top w:val="none" w:sz="0" w:space="0" w:color="auto"/>
        <w:left w:val="none" w:sz="0" w:space="0" w:color="auto"/>
        <w:bottom w:val="none" w:sz="0" w:space="0" w:color="auto"/>
        <w:right w:val="none" w:sz="0" w:space="0" w:color="auto"/>
      </w:divBdr>
    </w:div>
    <w:div w:id="226690128">
      <w:bodyDiv w:val="1"/>
      <w:marLeft w:val="0"/>
      <w:marRight w:val="0"/>
      <w:marTop w:val="0"/>
      <w:marBottom w:val="0"/>
      <w:divBdr>
        <w:top w:val="none" w:sz="0" w:space="0" w:color="auto"/>
        <w:left w:val="none" w:sz="0" w:space="0" w:color="auto"/>
        <w:bottom w:val="none" w:sz="0" w:space="0" w:color="auto"/>
        <w:right w:val="none" w:sz="0" w:space="0" w:color="auto"/>
      </w:divBdr>
    </w:div>
    <w:div w:id="233978022">
      <w:bodyDiv w:val="1"/>
      <w:marLeft w:val="0"/>
      <w:marRight w:val="0"/>
      <w:marTop w:val="0"/>
      <w:marBottom w:val="0"/>
      <w:divBdr>
        <w:top w:val="none" w:sz="0" w:space="0" w:color="auto"/>
        <w:left w:val="none" w:sz="0" w:space="0" w:color="auto"/>
        <w:bottom w:val="none" w:sz="0" w:space="0" w:color="auto"/>
        <w:right w:val="none" w:sz="0" w:space="0" w:color="auto"/>
      </w:divBdr>
    </w:div>
    <w:div w:id="236287602">
      <w:bodyDiv w:val="1"/>
      <w:marLeft w:val="0"/>
      <w:marRight w:val="0"/>
      <w:marTop w:val="0"/>
      <w:marBottom w:val="0"/>
      <w:divBdr>
        <w:top w:val="none" w:sz="0" w:space="0" w:color="auto"/>
        <w:left w:val="none" w:sz="0" w:space="0" w:color="auto"/>
        <w:bottom w:val="none" w:sz="0" w:space="0" w:color="auto"/>
        <w:right w:val="none" w:sz="0" w:space="0" w:color="auto"/>
      </w:divBdr>
    </w:div>
    <w:div w:id="256910583">
      <w:bodyDiv w:val="1"/>
      <w:marLeft w:val="0"/>
      <w:marRight w:val="0"/>
      <w:marTop w:val="0"/>
      <w:marBottom w:val="0"/>
      <w:divBdr>
        <w:top w:val="none" w:sz="0" w:space="0" w:color="auto"/>
        <w:left w:val="none" w:sz="0" w:space="0" w:color="auto"/>
        <w:bottom w:val="none" w:sz="0" w:space="0" w:color="auto"/>
        <w:right w:val="none" w:sz="0" w:space="0" w:color="auto"/>
      </w:divBdr>
    </w:div>
    <w:div w:id="258223503">
      <w:bodyDiv w:val="1"/>
      <w:marLeft w:val="0"/>
      <w:marRight w:val="0"/>
      <w:marTop w:val="0"/>
      <w:marBottom w:val="0"/>
      <w:divBdr>
        <w:top w:val="none" w:sz="0" w:space="0" w:color="auto"/>
        <w:left w:val="none" w:sz="0" w:space="0" w:color="auto"/>
        <w:bottom w:val="none" w:sz="0" w:space="0" w:color="auto"/>
        <w:right w:val="none" w:sz="0" w:space="0" w:color="auto"/>
      </w:divBdr>
    </w:div>
    <w:div w:id="263540441">
      <w:bodyDiv w:val="1"/>
      <w:marLeft w:val="0"/>
      <w:marRight w:val="0"/>
      <w:marTop w:val="0"/>
      <w:marBottom w:val="0"/>
      <w:divBdr>
        <w:top w:val="none" w:sz="0" w:space="0" w:color="auto"/>
        <w:left w:val="none" w:sz="0" w:space="0" w:color="auto"/>
        <w:bottom w:val="none" w:sz="0" w:space="0" w:color="auto"/>
        <w:right w:val="none" w:sz="0" w:space="0" w:color="auto"/>
      </w:divBdr>
    </w:div>
    <w:div w:id="272135696">
      <w:bodyDiv w:val="1"/>
      <w:marLeft w:val="0"/>
      <w:marRight w:val="0"/>
      <w:marTop w:val="0"/>
      <w:marBottom w:val="0"/>
      <w:divBdr>
        <w:top w:val="none" w:sz="0" w:space="0" w:color="auto"/>
        <w:left w:val="none" w:sz="0" w:space="0" w:color="auto"/>
        <w:bottom w:val="none" w:sz="0" w:space="0" w:color="auto"/>
        <w:right w:val="none" w:sz="0" w:space="0" w:color="auto"/>
      </w:divBdr>
    </w:div>
    <w:div w:id="288241888">
      <w:bodyDiv w:val="1"/>
      <w:marLeft w:val="0"/>
      <w:marRight w:val="0"/>
      <w:marTop w:val="0"/>
      <w:marBottom w:val="0"/>
      <w:divBdr>
        <w:top w:val="none" w:sz="0" w:space="0" w:color="auto"/>
        <w:left w:val="none" w:sz="0" w:space="0" w:color="auto"/>
        <w:bottom w:val="none" w:sz="0" w:space="0" w:color="auto"/>
        <w:right w:val="none" w:sz="0" w:space="0" w:color="auto"/>
      </w:divBdr>
    </w:div>
    <w:div w:id="294064453">
      <w:bodyDiv w:val="1"/>
      <w:marLeft w:val="0"/>
      <w:marRight w:val="0"/>
      <w:marTop w:val="0"/>
      <w:marBottom w:val="0"/>
      <w:divBdr>
        <w:top w:val="none" w:sz="0" w:space="0" w:color="auto"/>
        <w:left w:val="none" w:sz="0" w:space="0" w:color="auto"/>
        <w:bottom w:val="none" w:sz="0" w:space="0" w:color="auto"/>
        <w:right w:val="none" w:sz="0" w:space="0" w:color="auto"/>
      </w:divBdr>
    </w:div>
    <w:div w:id="364596686">
      <w:bodyDiv w:val="1"/>
      <w:marLeft w:val="0"/>
      <w:marRight w:val="0"/>
      <w:marTop w:val="0"/>
      <w:marBottom w:val="0"/>
      <w:divBdr>
        <w:top w:val="none" w:sz="0" w:space="0" w:color="auto"/>
        <w:left w:val="none" w:sz="0" w:space="0" w:color="auto"/>
        <w:bottom w:val="none" w:sz="0" w:space="0" w:color="auto"/>
        <w:right w:val="none" w:sz="0" w:space="0" w:color="auto"/>
      </w:divBdr>
    </w:div>
    <w:div w:id="366418573">
      <w:bodyDiv w:val="1"/>
      <w:marLeft w:val="0"/>
      <w:marRight w:val="0"/>
      <w:marTop w:val="0"/>
      <w:marBottom w:val="0"/>
      <w:divBdr>
        <w:top w:val="none" w:sz="0" w:space="0" w:color="auto"/>
        <w:left w:val="none" w:sz="0" w:space="0" w:color="auto"/>
        <w:bottom w:val="none" w:sz="0" w:space="0" w:color="auto"/>
        <w:right w:val="none" w:sz="0" w:space="0" w:color="auto"/>
      </w:divBdr>
    </w:div>
    <w:div w:id="376702226">
      <w:bodyDiv w:val="1"/>
      <w:marLeft w:val="0"/>
      <w:marRight w:val="0"/>
      <w:marTop w:val="0"/>
      <w:marBottom w:val="0"/>
      <w:divBdr>
        <w:top w:val="none" w:sz="0" w:space="0" w:color="auto"/>
        <w:left w:val="none" w:sz="0" w:space="0" w:color="auto"/>
        <w:bottom w:val="none" w:sz="0" w:space="0" w:color="auto"/>
        <w:right w:val="none" w:sz="0" w:space="0" w:color="auto"/>
      </w:divBdr>
    </w:div>
    <w:div w:id="377248013">
      <w:bodyDiv w:val="1"/>
      <w:marLeft w:val="0"/>
      <w:marRight w:val="0"/>
      <w:marTop w:val="0"/>
      <w:marBottom w:val="0"/>
      <w:divBdr>
        <w:top w:val="none" w:sz="0" w:space="0" w:color="auto"/>
        <w:left w:val="none" w:sz="0" w:space="0" w:color="auto"/>
        <w:bottom w:val="none" w:sz="0" w:space="0" w:color="auto"/>
        <w:right w:val="none" w:sz="0" w:space="0" w:color="auto"/>
      </w:divBdr>
    </w:div>
    <w:div w:id="379986186">
      <w:bodyDiv w:val="1"/>
      <w:marLeft w:val="0"/>
      <w:marRight w:val="0"/>
      <w:marTop w:val="0"/>
      <w:marBottom w:val="0"/>
      <w:divBdr>
        <w:top w:val="none" w:sz="0" w:space="0" w:color="auto"/>
        <w:left w:val="none" w:sz="0" w:space="0" w:color="auto"/>
        <w:bottom w:val="none" w:sz="0" w:space="0" w:color="auto"/>
        <w:right w:val="none" w:sz="0" w:space="0" w:color="auto"/>
      </w:divBdr>
    </w:div>
    <w:div w:id="386952316">
      <w:bodyDiv w:val="1"/>
      <w:marLeft w:val="0"/>
      <w:marRight w:val="0"/>
      <w:marTop w:val="0"/>
      <w:marBottom w:val="0"/>
      <w:divBdr>
        <w:top w:val="none" w:sz="0" w:space="0" w:color="auto"/>
        <w:left w:val="none" w:sz="0" w:space="0" w:color="auto"/>
        <w:bottom w:val="none" w:sz="0" w:space="0" w:color="auto"/>
        <w:right w:val="none" w:sz="0" w:space="0" w:color="auto"/>
      </w:divBdr>
    </w:div>
    <w:div w:id="402071496">
      <w:bodyDiv w:val="1"/>
      <w:marLeft w:val="0"/>
      <w:marRight w:val="0"/>
      <w:marTop w:val="0"/>
      <w:marBottom w:val="0"/>
      <w:divBdr>
        <w:top w:val="none" w:sz="0" w:space="0" w:color="auto"/>
        <w:left w:val="none" w:sz="0" w:space="0" w:color="auto"/>
        <w:bottom w:val="none" w:sz="0" w:space="0" w:color="auto"/>
        <w:right w:val="none" w:sz="0" w:space="0" w:color="auto"/>
      </w:divBdr>
    </w:div>
    <w:div w:id="407265182">
      <w:bodyDiv w:val="1"/>
      <w:marLeft w:val="0"/>
      <w:marRight w:val="0"/>
      <w:marTop w:val="0"/>
      <w:marBottom w:val="0"/>
      <w:divBdr>
        <w:top w:val="none" w:sz="0" w:space="0" w:color="auto"/>
        <w:left w:val="none" w:sz="0" w:space="0" w:color="auto"/>
        <w:bottom w:val="none" w:sz="0" w:space="0" w:color="auto"/>
        <w:right w:val="none" w:sz="0" w:space="0" w:color="auto"/>
      </w:divBdr>
    </w:div>
    <w:div w:id="419064520">
      <w:bodyDiv w:val="1"/>
      <w:marLeft w:val="0"/>
      <w:marRight w:val="0"/>
      <w:marTop w:val="0"/>
      <w:marBottom w:val="0"/>
      <w:divBdr>
        <w:top w:val="none" w:sz="0" w:space="0" w:color="auto"/>
        <w:left w:val="none" w:sz="0" w:space="0" w:color="auto"/>
        <w:bottom w:val="none" w:sz="0" w:space="0" w:color="auto"/>
        <w:right w:val="none" w:sz="0" w:space="0" w:color="auto"/>
      </w:divBdr>
    </w:div>
    <w:div w:id="426006458">
      <w:bodyDiv w:val="1"/>
      <w:marLeft w:val="0"/>
      <w:marRight w:val="0"/>
      <w:marTop w:val="0"/>
      <w:marBottom w:val="0"/>
      <w:divBdr>
        <w:top w:val="none" w:sz="0" w:space="0" w:color="auto"/>
        <w:left w:val="none" w:sz="0" w:space="0" w:color="auto"/>
        <w:bottom w:val="none" w:sz="0" w:space="0" w:color="auto"/>
        <w:right w:val="none" w:sz="0" w:space="0" w:color="auto"/>
      </w:divBdr>
    </w:div>
    <w:div w:id="438260666">
      <w:bodyDiv w:val="1"/>
      <w:marLeft w:val="0"/>
      <w:marRight w:val="0"/>
      <w:marTop w:val="0"/>
      <w:marBottom w:val="0"/>
      <w:divBdr>
        <w:top w:val="none" w:sz="0" w:space="0" w:color="auto"/>
        <w:left w:val="none" w:sz="0" w:space="0" w:color="auto"/>
        <w:bottom w:val="none" w:sz="0" w:space="0" w:color="auto"/>
        <w:right w:val="none" w:sz="0" w:space="0" w:color="auto"/>
      </w:divBdr>
    </w:div>
    <w:div w:id="440346334">
      <w:bodyDiv w:val="1"/>
      <w:marLeft w:val="0"/>
      <w:marRight w:val="0"/>
      <w:marTop w:val="0"/>
      <w:marBottom w:val="0"/>
      <w:divBdr>
        <w:top w:val="none" w:sz="0" w:space="0" w:color="auto"/>
        <w:left w:val="none" w:sz="0" w:space="0" w:color="auto"/>
        <w:bottom w:val="none" w:sz="0" w:space="0" w:color="auto"/>
        <w:right w:val="none" w:sz="0" w:space="0" w:color="auto"/>
      </w:divBdr>
    </w:div>
    <w:div w:id="446704411">
      <w:bodyDiv w:val="1"/>
      <w:marLeft w:val="0"/>
      <w:marRight w:val="0"/>
      <w:marTop w:val="0"/>
      <w:marBottom w:val="0"/>
      <w:divBdr>
        <w:top w:val="none" w:sz="0" w:space="0" w:color="auto"/>
        <w:left w:val="none" w:sz="0" w:space="0" w:color="auto"/>
        <w:bottom w:val="none" w:sz="0" w:space="0" w:color="auto"/>
        <w:right w:val="none" w:sz="0" w:space="0" w:color="auto"/>
      </w:divBdr>
    </w:div>
    <w:div w:id="462428241">
      <w:bodyDiv w:val="1"/>
      <w:marLeft w:val="0"/>
      <w:marRight w:val="0"/>
      <w:marTop w:val="0"/>
      <w:marBottom w:val="0"/>
      <w:divBdr>
        <w:top w:val="none" w:sz="0" w:space="0" w:color="auto"/>
        <w:left w:val="none" w:sz="0" w:space="0" w:color="auto"/>
        <w:bottom w:val="none" w:sz="0" w:space="0" w:color="auto"/>
        <w:right w:val="none" w:sz="0" w:space="0" w:color="auto"/>
      </w:divBdr>
    </w:div>
    <w:div w:id="466581565">
      <w:bodyDiv w:val="1"/>
      <w:marLeft w:val="0"/>
      <w:marRight w:val="0"/>
      <w:marTop w:val="0"/>
      <w:marBottom w:val="0"/>
      <w:divBdr>
        <w:top w:val="none" w:sz="0" w:space="0" w:color="auto"/>
        <w:left w:val="none" w:sz="0" w:space="0" w:color="auto"/>
        <w:bottom w:val="none" w:sz="0" w:space="0" w:color="auto"/>
        <w:right w:val="none" w:sz="0" w:space="0" w:color="auto"/>
      </w:divBdr>
    </w:div>
    <w:div w:id="469175584">
      <w:bodyDiv w:val="1"/>
      <w:marLeft w:val="0"/>
      <w:marRight w:val="0"/>
      <w:marTop w:val="0"/>
      <w:marBottom w:val="0"/>
      <w:divBdr>
        <w:top w:val="none" w:sz="0" w:space="0" w:color="auto"/>
        <w:left w:val="none" w:sz="0" w:space="0" w:color="auto"/>
        <w:bottom w:val="none" w:sz="0" w:space="0" w:color="auto"/>
        <w:right w:val="none" w:sz="0" w:space="0" w:color="auto"/>
      </w:divBdr>
    </w:div>
    <w:div w:id="470486844">
      <w:bodyDiv w:val="1"/>
      <w:marLeft w:val="0"/>
      <w:marRight w:val="0"/>
      <w:marTop w:val="0"/>
      <w:marBottom w:val="0"/>
      <w:divBdr>
        <w:top w:val="none" w:sz="0" w:space="0" w:color="auto"/>
        <w:left w:val="none" w:sz="0" w:space="0" w:color="auto"/>
        <w:bottom w:val="none" w:sz="0" w:space="0" w:color="auto"/>
        <w:right w:val="none" w:sz="0" w:space="0" w:color="auto"/>
      </w:divBdr>
    </w:div>
    <w:div w:id="472450855">
      <w:bodyDiv w:val="1"/>
      <w:marLeft w:val="0"/>
      <w:marRight w:val="0"/>
      <w:marTop w:val="0"/>
      <w:marBottom w:val="0"/>
      <w:divBdr>
        <w:top w:val="none" w:sz="0" w:space="0" w:color="auto"/>
        <w:left w:val="none" w:sz="0" w:space="0" w:color="auto"/>
        <w:bottom w:val="none" w:sz="0" w:space="0" w:color="auto"/>
        <w:right w:val="none" w:sz="0" w:space="0" w:color="auto"/>
      </w:divBdr>
    </w:div>
    <w:div w:id="475342370">
      <w:bodyDiv w:val="1"/>
      <w:marLeft w:val="0"/>
      <w:marRight w:val="0"/>
      <w:marTop w:val="0"/>
      <w:marBottom w:val="0"/>
      <w:divBdr>
        <w:top w:val="none" w:sz="0" w:space="0" w:color="auto"/>
        <w:left w:val="none" w:sz="0" w:space="0" w:color="auto"/>
        <w:bottom w:val="none" w:sz="0" w:space="0" w:color="auto"/>
        <w:right w:val="none" w:sz="0" w:space="0" w:color="auto"/>
      </w:divBdr>
    </w:div>
    <w:div w:id="488208440">
      <w:bodyDiv w:val="1"/>
      <w:marLeft w:val="0"/>
      <w:marRight w:val="0"/>
      <w:marTop w:val="0"/>
      <w:marBottom w:val="0"/>
      <w:divBdr>
        <w:top w:val="none" w:sz="0" w:space="0" w:color="auto"/>
        <w:left w:val="none" w:sz="0" w:space="0" w:color="auto"/>
        <w:bottom w:val="none" w:sz="0" w:space="0" w:color="auto"/>
        <w:right w:val="none" w:sz="0" w:space="0" w:color="auto"/>
      </w:divBdr>
    </w:div>
    <w:div w:id="498616737">
      <w:bodyDiv w:val="1"/>
      <w:marLeft w:val="0"/>
      <w:marRight w:val="0"/>
      <w:marTop w:val="0"/>
      <w:marBottom w:val="0"/>
      <w:divBdr>
        <w:top w:val="none" w:sz="0" w:space="0" w:color="auto"/>
        <w:left w:val="none" w:sz="0" w:space="0" w:color="auto"/>
        <w:bottom w:val="none" w:sz="0" w:space="0" w:color="auto"/>
        <w:right w:val="none" w:sz="0" w:space="0" w:color="auto"/>
      </w:divBdr>
    </w:div>
    <w:div w:id="503590316">
      <w:bodyDiv w:val="1"/>
      <w:marLeft w:val="0"/>
      <w:marRight w:val="0"/>
      <w:marTop w:val="0"/>
      <w:marBottom w:val="0"/>
      <w:divBdr>
        <w:top w:val="none" w:sz="0" w:space="0" w:color="auto"/>
        <w:left w:val="none" w:sz="0" w:space="0" w:color="auto"/>
        <w:bottom w:val="none" w:sz="0" w:space="0" w:color="auto"/>
        <w:right w:val="none" w:sz="0" w:space="0" w:color="auto"/>
      </w:divBdr>
      <w:divsChild>
        <w:div w:id="1893492123">
          <w:marLeft w:val="0"/>
          <w:marRight w:val="0"/>
          <w:marTop w:val="0"/>
          <w:marBottom w:val="0"/>
          <w:divBdr>
            <w:top w:val="none" w:sz="0" w:space="0" w:color="auto"/>
            <w:left w:val="none" w:sz="0" w:space="0" w:color="auto"/>
            <w:bottom w:val="none" w:sz="0" w:space="0" w:color="auto"/>
            <w:right w:val="none" w:sz="0" w:space="0" w:color="auto"/>
          </w:divBdr>
        </w:div>
      </w:divsChild>
    </w:div>
    <w:div w:id="523638717">
      <w:bodyDiv w:val="1"/>
      <w:marLeft w:val="0"/>
      <w:marRight w:val="0"/>
      <w:marTop w:val="0"/>
      <w:marBottom w:val="0"/>
      <w:divBdr>
        <w:top w:val="none" w:sz="0" w:space="0" w:color="auto"/>
        <w:left w:val="none" w:sz="0" w:space="0" w:color="auto"/>
        <w:bottom w:val="none" w:sz="0" w:space="0" w:color="auto"/>
        <w:right w:val="none" w:sz="0" w:space="0" w:color="auto"/>
      </w:divBdr>
    </w:div>
    <w:div w:id="531695973">
      <w:bodyDiv w:val="1"/>
      <w:marLeft w:val="0"/>
      <w:marRight w:val="0"/>
      <w:marTop w:val="0"/>
      <w:marBottom w:val="0"/>
      <w:divBdr>
        <w:top w:val="none" w:sz="0" w:space="0" w:color="auto"/>
        <w:left w:val="none" w:sz="0" w:space="0" w:color="auto"/>
        <w:bottom w:val="none" w:sz="0" w:space="0" w:color="auto"/>
        <w:right w:val="none" w:sz="0" w:space="0" w:color="auto"/>
      </w:divBdr>
    </w:div>
    <w:div w:id="536626460">
      <w:bodyDiv w:val="1"/>
      <w:marLeft w:val="0"/>
      <w:marRight w:val="0"/>
      <w:marTop w:val="0"/>
      <w:marBottom w:val="0"/>
      <w:divBdr>
        <w:top w:val="none" w:sz="0" w:space="0" w:color="auto"/>
        <w:left w:val="none" w:sz="0" w:space="0" w:color="auto"/>
        <w:bottom w:val="none" w:sz="0" w:space="0" w:color="auto"/>
        <w:right w:val="none" w:sz="0" w:space="0" w:color="auto"/>
      </w:divBdr>
    </w:div>
    <w:div w:id="538248552">
      <w:bodyDiv w:val="1"/>
      <w:marLeft w:val="0"/>
      <w:marRight w:val="0"/>
      <w:marTop w:val="0"/>
      <w:marBottom w:val="0"/>
      <w:divBdr>
        <w:top w:val="none" w:sz="0" w:space="0" w:color="auto"/>
        <w:left w:val="none" w:sz="0" w:space="0" w:color="auto"/>
        <w:bottom w:val="none" w:sz="0" w:space="0" w:color="auto"/>
        <w:right w:val="none" w:sz="0" w:space="0" w:color="auto"/>
      </w:divBdr>
    </w:div>
    <w:div w:id="542400358">
      <w:bodyDiv w:val="1"/>
      <w:marLeft w:val="0"/>
      <w:marRight w:val="0"/>
      <w:marTop w:val="0"/>
      <w:marBottom w:val="0"/>
      <w:divBdr>
        <w:top w:val="none" w:sz="0" w:space="0" w:color="auto"/>
        <w:left w:val="none" w:sz="0" w:space="0" w:color="auto"/>
        <w:bottom w:val="none" w:sz="0" w:space="0" w:color="auto"/>
        <w:right w:val="none" w:sz="0" w:space="0" w:color="auto"/>
      </w:divBdr>
    </w:div>
    <w:div w:id="542518196">
      <w:bodyDiv w:val="1"/>
      <w:marLeft w:val="0"/>
      <w:marRight w:val="0"/>
      <w:marTop w:val="0"/>
      <w:marBottom w:val="0"/>
      <w:divBdr>
        <w:top w:val="none" w:sz="0" w:space="0" w:color="auto"/>
        <w:left w:val="none" w:sz="0" w:space="0" w:color="auto"/>
        <w:bottom w:val="none" w:sz="0" w:space="0" w:color="auto"/>
        <w:right w:val="none" w:sz="0" w:space="0" w:color="auto"/>
      </w:divBdr>
    </w:div>
    <w:div w:id="547648104">
      <w:bodyDiv w:val="1"/>
      <w:marLeft w:val="0"/>
      <w:marRight w:val="0"/>
      <w:marTop w:val="0"/>
      <w:marBottom w:val="0"/>
      <w:divBdr>
        <w:top w:val="none" w:sz="0" w:space="0" w:color="auto"/>
        <w:left w:val="none" w:sz="0" w:space="0" w:color="auto"/>
        <w:bottom w:val="none" w:sz="0" w:space="0" w:color="auto"/>
        <w:right w:val="none" w:sz="0" w:space="0" w:color="auto"/>
      </w:divBdr>
    </w:div>
    <w:div w:id="548305456">
      <w:bodyDiv w:val="1"/>
      <w:marLeft w:val="0"/>
      <w:marRight w:val="0"/>
      <w:marTop w:val="0"/>
      <w:marBottom w:val="0"/>
      <w:divBdr>
        <w:top w:val="none" w:sz="0" w:space="0" w:color="auto"/>
        <w:left w:val="none" w:sz="0" w:space="0" w:color="auto"/>
        <w:bottom w:val="none" w:sz="0" w:space="0" w:color="auto"/>
        <w:right w:val="none" w:sz="0" w:space="0" w:color="auto"/>
      </w:divBdr>
    </w:div>
    <w:div w:id="552742413">
      <w:bodyDiv w:val="1"/>
      <w:marLeft w:val="0"/>
      <w:marRight w:val="0"/>
      <w:marTop w:val="0"/>
      <w:marBottom w:val="0"/>
      <w:divBdr>
        <w:top w:val="none" w:sz="0" w:space="0" w:color="auto"/>
        <w:left w:val="none" w:sz="0" w:space="0" w:color="auto"/>
        <w:bottom w:val="none" w:sz="0" w:space="0" w:color="auto"/>
        <w:right w:val="none" w:sz="0" w:space="0" w:color="auto"/>
      </w:divBdr>
    </w:div>
    <w:div w:id="555118660">
      <w:bodyDiv w:val="1"/>
      <w:marLeft w:val="0"/>
      <w:marRight w:val="0"/>
      <w:marTop w:val="0"/>
      <w:marBottom w:val="0"/>
      <w:divBdr>
        <w:top w:val="none" w:sz="0" w:space="0" w:color="auto"/>
        <w:left w:val="none" w:sz="0" w:space="0" w:color="auto"/>
        <w:bottom w:val="none" w:sz="0" w:space="0" w:color="auto"/>
        <w:right w:val="none" w:sz="0" w:space="0" w:color="auto"/>
      </w:divBdr>
    </w:div>
    <w:div w:id="559098978">
      <w:bodyDiv w:val="1"/>
      <w:marLeft w:val="0"/>
      <w:marRight w:val="0"/>
      <w:marTop w:val="0"/>
      <w:marBottom w:val="0"/>
      <w:divBdr>
        <w:top w:val="none" w:sz="0" w:space="0" w:color="auto"/>
        <w:left w:val="none" w:sz="0" w:space="0" w:color="auto"/>
        <w:bottom w:val="none" w:sz="0" w:space="0" w:color="auto"/>
        <w:right w:val="none" w:sz="0" w:space="0" w:color="auto"/>
      </w:divBdr>
    </w:div>
    <w:div w:id="561529443">
      <w:bodyDiv w:val="1"/>
      <w:marLeft w:val="0"/>
      <w:marRight w:val="0"/>
      <w:marTop w:val="0"/>
      <w:marBottom w:val="0"/>
      <w:divBdr>
        <w:top w:val="none" w:sz="0" w:space="0" w:color="auto"/>
        <w:left w:val="none" w:sz="0" w:space="0" w:color="auto"/>
        <w:bottom w:val="none" w:sz="0" w:space="0" w:color="auto"/>
        <w:right w:val="none" w:sz="0" w:space="0" w:color="auto"/>
      </w:divBdr>
    </w:div>
    <w:div w:id="564532825">
      <w:bodyDiv w:val="1"/>
      <w:marLeft w:val="0"/>
      <w:marRight w:val="0"/>
      <w:marTop w:val="0"/>
      <w:marBottom w:val="0"/>
      <w:divBdr>
        <w:top w:val="none" w:sz="0" w:space="0" w:color="auto"/>
        <w:left w:val="none" w:sz="0" w:space="0" w:color="auto"/>
        <w:bottom w:val="none" w:sz="0" w:space="0" w:color="auto"/>
        <w:right w:val="none" w:sz="0" w:space="0" w:color="auto"/>
      </w:divBdr>
    </w:div>
    <w:div w:id="567421394">
      <w:bodyDiv w:val="1"/>
      <w:marLeft w:val="0"/>
      <w:marRight w:val="0"/>
      <w:marTop w:val="0"/>
      <w:marBottom w:val="0"/>
      <w:divBdr>
        <w:top w:val="none" w:sz="0" w:space="0" w:color="auto"/>
        <w:left w:val="none" w:sz="0" w:space="0" w:color="auto"/>
        <w:bottom w:val="none" w:sz="0" w:space="0" w:color="auto"/>
        <w:right w:val="none" w:sz="0" w:space="0" w:color="auto"/>
      </w:divBdr>
    </w:div>
    <w:div w:id="613101841">
      <w:bodyDiv w:val="1"/>
      <w:marLeft w:val="0"/>
      <w:marRight w:val="0"/>
      <w:marTop w:val="0"/>
      <w:marBottom w:val="0"/>
      <w:divBdr>
        <w:top w:val="none" w:sz="0" w:space="0" w:color="auto"/>
        <w:left w:val="none" w:sz="0" w:space="0" w:color="auto"/>
        <w:bottom w:val="none" w:sz="0" w:space="0" w:color="auto"/>
        <w:right w:val="none" w:sz="0" w:space="0" w:color="auto"/>
      </w:divBdr>
    </w:div>
    <w:div w:id="620499508">
      <w:bodyDiv w:val="1"/>
      <w:marLeft w:val="0"/>
      <w:marRight w:val="0"/>
      <w:marTop w:val="0"/>
      <w:marBottom w:val="0"/>
      <w:divBdr>
        <w:top w:val="none" w:sz="0" w:space="0" w:color="auto"/>
        <w:left w:val="none" w:sz="0" w:space="0" w:color="auto"/>
        <w:bottom w:val="none" w:sz="0" w:space="0" w:color="auto"/>
        <w:right w:val="none" w:sz="0" w:space="0" w:color="auto"/>
      </w:divBdr>
    </w:div>
    <w:div w:id="629477923">
      <w:bodyDiv w:val="1"/>
      <w:marLeft w:val="0"/>
      <w:marRight w:val="0"/>
      <w:marTop w:val="0"/>
      <w:marBottom w:val="0"/>
      <w:divBdr>
        <w:top w:val="none" w:sz="0" w:space="0" w:color="auto"/>
        <w:left w:val="none" w:sz="0" w:space="0" w:color="auto"/>
        <w:bottom w:val="none" w:sz="0" w:space="0" w:color="auto"/>
        <w:right w:val="none" w:sz="0" w:space="0" w:color="auto"/>
      </w:divBdr>
    </w:div>
    <w:div w:id="647979341">
      <w:bodyDiv w:val="1"/>
      <w:marLeft w:val="0"/>
      <w:marRight w:val="0"/>
      <w:marTop w:val="0"/>
      <w:marBottom w:val="0"/>
      <w:divBdr>
        <w:top w:val="none" w:sz="0" w:space="0" w:color="auto"/>
        <w:left w:val="none" w:sz="0" w:space="0" w:color="auto"/>
        <w:bottom w:val="none" w:sz="0" w:space="0" w:color="auto"/>
        <w:right w:val="none" w:sz="0" w:space="0" w:color="auto"/>
      </w:divBdr>
    </w:div>
    <w:div w:id="650134491">
      <w:bodyDiv w:val="1"/>
      <w:marLeft w:val="0"/>
      <w:marRight w:val="0"/>
      <w:marTop w:val="0"/>
      <w:marBottom w:val="0"/>
      <w:divBdr>
        <w:top w:val="none" w:sz="0" w:space="0" w:color="auto"/>
        <w:left w:val="none" w:sz="0" w:space="0" w:color="auto"/>
        <w:bottom w:val="none" w:sz="0" w:space="0" w:color="auto"/>
        <w:right w:val="none" w:sz="0" w:space="0" w:color="auto"/>
      </w:divBdr>
    </w:div>
    <w:div w:id="650255770">
      <w:bodyDiv w:val="1"/>
      <w:marLeft w:val="0"/>
      <w:marRight w:val="0"/>
      <w:marTop w:val="0"/>
      <w:marBottom w:val="0"/>
      <w:divBdr>
        <w:top w:val="none" w:sz="0" w:space="0" w:color="auto"/>
        <w:left w:val="none" w:sz="0" w:space="0" w:color="auto"/>
        <w:bottom w:val="none" w:sz="0" w:space="0" w:color="auto"/>
        <w:right w:val="none" w:sz="0" w:space="0" w:color="auto"/>
      </w:divBdr>
    </w:div>
    <w:div w:id="656568582">
      <w:bodyDiv w:val="1"/>
      <w:marLeft w:val="0"/>
      <w:marRight w:val="0"/>
      <w:marTop w:val="0"/>
      <w:marBottom w:val="0"/>
      <w:divBdr>
        <w:top w:val="none" w:sz="0" w:space="0" w:color="auto"/>
        <w:left w:val="none" w:sz="0" w:space="0" w:color="auto"/>
        <w:bottom w:val="none" w:sz="0" w:space="0" w:color="auto"/>
        <w:right w:val="none" w:sz="0" w:space="0" w:color="auto"/>
      </w:divBdr>
    </w:div>
    <w:div w:id="669069021">
      <w:bodyDiv w:val="1"/>
      <w:marLeft w:val="0"/>
      <w:marRight w:val="0"/>
      <w:marTop w:val="0"/>
      <w:marBottom w:val="0"/>
      <w:divBdr>
        <w:top w:val="none" w:sz="0" w:space="0" w:color="auto"/>
        <w:left w:val="none" w:sz="0" w:space="0" w:color="auto"/>
        <w:bottom w:val="none" w:sz="0" w:space="0" w:color="auto"/>
        <w:right w:val="none" w:sz="0" w:space="0" w:color="auto"/>
      </w:divBdr>
    </w:div>
    <w:div w:id="673991178">
      <w:bodyDiv w:val="1"/>
      <w:marLeft w:val="0"/>
      <w:marRight w:val="0"/>
      <w:marTop w:val="0"/>
      <w:marBottom w:val="0"/>
      <w:divBdr>
        <w:top w:val="none" w:sz="0" w:space="0" w:color="auto"/>
        <w:left w:val="none" w:sz="0" w:space="0" w:color="auto"/>
        <w:bottom w:val="none" w:sz="0" w:space="0" w:color="auto"/>
        <w:right w:val="none" w:sz="0" w:space="0" w:color="auto"/>
      </w:divBdr>
    </w:div>
    <w:div w:id="681980722">
      <w:bodyDiv w:val="1"/>
      <w:marLeft w:val="0"/>
      <w:marRight w:val="0"/>
      <w:marTop w:val="0"/>
      <w:marBottom w:val="0"/>
      <w:divBdr>
        <w:top w:val="none" w:sz="0" w:space="0" w:color="auto"/>
        <w:left w:val="none" w:sz="0" w:space="0" w:color="auto"/>
        <w:bottom w:val="none" w:sz="0" w:space="0" w:color="auto"/>
        <w:right w:val="none" w:sz="0" w:space="0" w:color="auto"/>
      </w:divBdr>
    </w:div>
    <w:div w:id="687676125">
      <w:bodyDiv w:val="1"/>
      <w:marLeft w:val="0"/>
      <w:marRight w:val="0"/>
      <w:marTop w:val="0"/>
      <w:marBottom w:val="0"/>
      <w:divBdr>
        <w:top w:val="none" w:sz="0" w:space="0" w:color="auto"/>
        <w:left w:val="none" w:sz="0" w:space="0" w:color="auto"/>
        <w:bottom w:val="none" w:sz="0" w:space="0" w:color="auto"/>
        <w:right w:val="none" w:sz="0" w:space="0" w:color="auto"/>
      </w:divBdr>
    </w:div>
    <w:div w:id="689798721">
      <w:bodyDiv w:val="1"/>
      <w:marLeft w:val="0"/>
      <w:marRight w:val="0"/>
      <w:marTop w:val="0"/>
      <w:marBottom w:val="0"/>
      <w:divBdr>
        <w:top w:val="none" w:sz="0" w:space="0" w:color="auto"/>
        <w:left w:val="none" w:sz="0" w:space="0" w:color="auto"/>
        <w:bottom w:val="none" w:sz="0" w:space="0" w:color="auto"/>
        <w:right w:val="none" w:sz="0" w:space="0" w:color="auto"/>
      </w:divBdr>
    </w:div>
    <w:div w:id="697007508">
      <w:bodyDiv w:val="1"/>
      <w:marLeft w:val="0"/>
      <w:marRight w:val="0"/>
      <w:marTop w:val="0"/>
      <w:marBottom w:val="0"/>
      <w:divBdr>
        <w:top w:val="none" w:sz="0" w:space="0" w:color="auto"/>
        <w:left w:val="none" w:sz="0" w:space="0" w:color="auto"/>
        <w:bottom w:val="none" w:sz="0" w:space="0" w:color="auto"/>
        <w:right w:val="none" w:sz="0" w:space="0" w:color="auto"/>
      </w:divBdr>
      <w:divsChild>
        <w:div w:id="125467070">
          <w:marLeft w:val="0"/>
          <w:marRight w:val="0"/>
          <w:marTop w:val="0"/>
          <w:marBottom w:val="0"/>
          <w:divBdr>
            <w:top w:val="none" w:sz="0" w:space="0" w:color="auto"/>
            <w:left w:val="none" w:sz="0" w:space="0" w:color="auto"/>
            <w:bottom w:val="none" w:sz="0" w:space="0" w:color="auto"/>
            <w:right w:val="none" w:sz="0" w:space="0" w:color="auto"/>
          </w:divBdr>
        </w:div>
        <w:div w:id="138965667">
          <w:marLeft w:val="0"/>
          <w:marRight w:val="0"/>
          <w:marTop w:val="0"/>
          <w:marBottom w:val="0"/>
          <w:divBdr>
            <w:top w:val="none" w:sz="0" w:space="0" w:color="auto"/>
            <w:left w:val="none" w:sz="0" w:space="0" w:color="auto"/>
            <w:bottom w:val="none" w:sz="0" w:space="0" w:color="auto"/>
            <w:right w:val="none" w:sz="0" w:space="0" w:color="auto"/>
          </w:divBdr>
        </w:div>
        <w:div w:id="278996095">
          <w:marLeft w:val="0"/>
          <w:marRight w:val="0"/>
          <w:marTop w:val="0"/>
          <w:marBottom w:val="0"/>
          <w:divBdr>
            <w:top w:val="none" w:sz="0" w:space="0" w:color="auto"/>
            <w:left w:val="none" w:sz="0" w:space="0" w:color="auto"/>
            <w:bottom w:val="none" w:sz="0" w:space="0" w:color="auto"/>
            <w:right w:val="none" w:sz="0" w:space="0" w:color="auto"/>
          </w:divBdr>
        </w:div>
        <w:div w:id="790786113">
          <w:marLeft w:val="0"/>
          <w:marRight w:val="0"/>
          <w:marTop w:val="0"/>
          <w:marBottom w:val="0"/>
          <w:divBdr>
            <w:top w:val="none" w:sz="0" w:space="0" w:color="auto"/>
            <w:left w:val="none" w:sz="0" w:space="0" w:color="auto"/>
            <w:bottom w:val="none" w:sz="0" w:space="0" w:color="auto"/>
            <w:right w:val="none" w:sz="0" w:space="0" w:color="auto"/>
          </w:divBdr>
        </w:div>
        <w:div w:id="1826361082">
          <w:marLeft w:val="0"/>
          <w:marRight w:val="0"/>
          <w:marTop w:val="0"/>
          <w:marBottom w:val="0"/>
          <w:divBdr>
            <w:top w:val="none" w:sz="0" w:space="0" w:color="auto"/>
            <w:left w:val="none" w:sz="0" w:space="0" w:color="auto"/>
            <w:bottom w:val="none" w:sz="0" w:space="0" w:color="auto"/>
            <w:right w:val="none" w:sz="0" w:space="0" w:color="auto"/>
          </w:divBdr>
        </w:div>
      </w:divsChild>
    </w:div>
    <w:div w:id="700085411">
      <w:bodyDiv w:val="1"/>
      <w:marLeft w:val="0"/>
      <w:marRight w:val="0"/>
      <w:marTop w:val="0"/>
      <w:marBottom w:val="0"/>
      <w:divBdr>
        <w:top w:val="none" w:sz="0" w:space="0" w:color="auto"/>
        <w:left w:val="none" w:sz="0" w:space="0" w:color="auto"/>
        <w:bottom w:val="none" w:sz="0" w:space="0" w:color="auto"/>
        <w:right w:val="none" w:sz="0" w:space="0" w:color="auto"/>
      </w:divBdr>
    </w:div>
    <w:div w:id="716777357">
      <w:bodyDiv w:val="1"/>
      <w:marLeft w:val="0"/>
      <w:marRight w:val="0"/>
      <w:marTop w:val="0"/>
      <w:marBottom w:val="0"/>
      <w:divBdr>
        <w:top w:val="none" w:sz="0" w:space="0" w:color="auto"/>
        <w:left w:val="none" w:sz="0" w:space="0" w:color="auto"/>
        <w:bottom w:val="none" w:sz="0" w:space="0" w:color="auto"/>
        <w:right w:val="none" w:sz="0" w:space="0" w:color="auto"/>
      </w:divBdr>
    </w:div>
    <w:div w:id="723065694">
      <w:bodyDiv w:val="1"/>
      <w:marLeft w:val="0"/>
      <w:marRight w:val="0"/>
      <w:marTop w:val="0"/>
      <w:marBottom w:val="0"/>
      <w:divBdr>
        <w:top w:val="none" w:sz="0" w:space="0" w:color="auto"/>
        <w:left w:val="none" w:sz="0" w:space="0" w:color="auto"/>
        <w:bottom w:val="none" w:sz="0" w:space="0" w:color="auto"/>
        <w:right w:val="none" w:sz="0" w:space="0" w:color="auto"/>
      </w:divBdr>
    </w:div>
    <w:div w:id="724063855">
      <w:bodyDiv w:val="1"/>
      <w:marLeft w:val="0"/>
      <w:marRight w:val="0"/>
      <w:marTop w:val="0"/>
      <w:marBottom w:val="0"/>
      <w:divBdr>
        <w:top w:val="none" w:sz="0" w:space="0" w:color="auto"/>
        <w:left w:val="none" w:sz="0" w:space="0" w:color="auto"/>
        <w:bottom w:val="none" w:sz="0" w:space="0" w:color="auto"/>
        <w:right w:val="none" w:sz="0" w:space="0" w:color="auto"/>
      </w:divBdr>
    </w:div>
    <w:div w:id="731588214">
      <w:bodyDiv w:val="1"/>
      <w:marLeft w:val="0"/>
      <w:marRight w:val="0"/>
      <w:marTop w:val="0"/>
      <w:marBottom w:val="0"/>
      <w:divBdr>
        <w:top w:val="none" w:sz="0" w:space="0" w:color="auto"/>
        <w:left w:val="none" w:sz="0" w:space="0" w:color="auto"/>
        <w:bottom w:val="none" w:sz="0" w:space="0" w:color="auto"/>
        <w:right w:val="none" w:sz="0" w:space="0" w:color="auto"/>
      </w:divBdr>
    </w:div>
    <w:div w:id="732897038">
      <w:bodyDiv w:val="1"/>
      <w:marLeft w:val="0"/>
      <w:marRight w:val="0"/>
      <w:marTop w:val="0"/>
      <w:marBottom w:val="0"/>
      <w:divBdr>
        <w:top w:val="none" w:sz="0" w:space="0" w:color="auto"/>
        <w:left w:val="none" w:sz="0" w:space="0" w:color="auto"/>
        <w:bottom w:val="none" w:sz="0" w:space="0" w:color="auto"/>
        <w:right w:val="none" w:sz="0" w:space="0" w:color="auto"/>
      </w:divBdr>
    </w:div>
    <w:div w:id="739135932">
      <w:bodyDiv w:val="1"/>
      <w:marLeft w:val="0"/>
      <w:marRight w:val="0"/>
      <w:marTop w:val="0"/>
      <w:marBottom w:val="0"/>
      <w:divBdr>
        <w:top w:val="none" w:sz="0" w:space="0" w:color="auto"/>
        <w:left w:val="none" w:sz="0" w:space="0" w:color="auto"/>
        <w:bottom w:val="none" w:sz="0" w:space="0" w:color="auto"/>
        <w:right w:val="none" w:sz="0" w:space="0" w:color="auto"/>
      </w:divBdr>
    </w:div>
    <w:div w:id="743722158">
      <w:bodyDiv w:val="1"/>
      <w:marLeft w:val="0"/>
      <w:marRight w:val="0"/>
      <w:marTop w:val="0"/>
      <w:marBottom w:val="0"/>
      <w:divBdr>
        <w:top w:val="none" w:sz="0" w:space="0" w:color="auto"/>
        <w:left w:val="none" w:sz="0" w:space="0" w:color="auto"/>
        <w:bottom w:val="none" w:sz="0" w:space="0" w:color="auto"/>
        <w:right w:val="none" w:sz="0" w:space="0" w:color="auto"/>
      </w:divBdr>
    </w:div>
    <w:div w:id="744840249">
      <w:bodyDiv w:val="1"/>
      <w:marLeft w:val="0"/>
      <w:marRight w:val="0"/>
      <w:marTop w:val="0"/>
      <w:marBottom w:val="0"/>
      <w:divBdr>
        <w:top w:val="none" w:sz="0" w:space="0" w:color="auto"/>
        <w:left w:val="none" w:sz="0" w:space="0" w:color="auto"/>
        <w:bottom w:val="none" w:sz="0" w:space="0" w:color="auto"/>
        <w:right w:val="none" w:sz="0" w:space="0" w:color="auto"/>
      </w:divBdr>
    </w:div>
    <w:div w:id="785539797">
      <w:bodyDiv w:val="1"/>
      <w:marLeft w:val="0"/>
      <w:marRight w:val="0"/>
      <w:marTop w:val="0"/>
      <w:marBottom w:val="0"/>
      <w:divBdr>
        <w:top w:val="none" w:sz="0" w:space="0" w:color="auto"/>
        <w:left w:val="none" w:sz="0" w:space="0" w:color="auto"/>
        <w:bottom w:val="none" w:sz="0" w:space="0" w:color="auto"/>
        <w:right w:val="none" w:sz="0" w:space="0" w:color="auto"/>
      </w:divBdr>
    </w:div>
    <w:div w:id="789739487">
      <w:bodyDiv w:val="1"/>
      <w:marLeft w:val="0"/>
      <w:marRight w:val="0"/>
      <w:marTop w:val="0"/>
      <w:marBottom w:val="0"/>
      <w:divBdr>
        <w:top w:val="none" w:sz="0" w:space="0" w:color="auto"/>
        <w:left w:val="none" w:sz="0" w:space="0" w:color="auto"/>
        <w:bottom w:val="none" w:sz="0" w:space="0" w:color="auto"/>
        <w:right w:val="none" w:sz="0" w:space="0" w:color="auto"/>
      </w:divBdr>
    </w:div>
    <w:div w:id="797265363">
      <w:bodyDiv w:val="1"/>
      <w:marLeft w:val="0"/>
      <w:marRight w:val="0"/>
      <w:marTop w:val="0"/>
      <w:marBottom w:val="0"/>
      <w:divBdr>
        <w:top w:val="none" w:sz="0" w:space="0" w:color="auto"/>
        <w:left w:val="none" w:sz="0" w:space="0" w:color="auto"/>
        <w:bottom w:val="none" w:sz="0" w:space="0" w:color="auto"/>
        <w:right w:val="none" w:sz="0" w:space="0" w:color="auto"/>
      </w:divBdr>
    </w:div>
    <w:div w:id="801927401">
      <w:bodyDiv w:val="1"/>
      <w:marLeft w:val="0"/>
      <w:marRight w:val="0"/>
      <w:marTop w:val="0"/>
      <w:marBottom w:val="0"/>
      <w:divBdr>
        <w:top w:val="none" w:sz="0" w:space="0" w:color="auto"/>
        <w:left w:val="none" w:sz="0" w:space="0" w:color="auto"/>
        <w:bottom w:val="none" w:sz="0" w:space="0" w:color="auto"/>
        <w:right w:val="none" w:sz="0" w:space="0" w:color="auto"/>
      </w:divBdr>
    </w:div>
    <w:div w:id="806584150">
      <w:bodyDiv w:val="1"/>
      <w:marLeft w:val="0"/>
      <w:marRight w:val="0"/>
      <w:marTop w:val="0"/>
      <w:marBottom w:val="0"/>
      <w:divBdr>
        <w:top w:val="none" w:sz="0" w:space="0" w:color="auto"/>
        <w:left w:val="none" w:sz="0" w:space="0" w:color="auto"/>
        <w:bottom w:val="none" w:sz="0" w:space="0" w:color="auto"/>
        <w:right w:val="none" w:sz="0" w:space="0" w:color="auto"/>
      </w:divBdr>
    </w:div>
    <w:div w:id="809589295">
      <w:bodyDiv w:val="1"/>
      <w:marLeft w:val="0"/>
      <w:marRight w:val="0"/>
      <w:marTop w:val="0"/>
      <w:marBottom w:val="0"/>
      <w:divBdr>
        <w:top w:val="none" w:sz="0" w:space="0" w:color="auto"/>
        <w:left w:val="none" w:sz="0" w:space="0" w:color="auto"/>
        <w:bottom w:val="none" w:sz="0" w:space="0" w:color="auto"/>
        <w:right w:val="none" w:sz="0" w:space="0" w:color="auto"/>
      </w:divBdr>
      <w:divsChild>
        <w:div w:id="2116056677">
          <w:marLeft w:val="0"/>
          <w:marRight w:val="0"/>
          <w:marTop w:val="0"/>
          <w:marBottom w:val="0"/>
          <w:divBdr>
            <w:top w:val="none" w:sz="0" w:space="0" w:color="auto"/>
            <w:left w:val="none" w:sz="0" w:space="0" w:color="auto"/>
            <w:bottom w:val="none" w:sz="0" w:space="0" w:color="auto"/>
            <w:right w:val="none" w:sz="0" w:space="0" w:color="auto"/>
          </w:divBdr>
          <w:divsChild>
            <w:div w:id="961570796">
              <w:marLeft w:val="0"/>
              <w:marRight w:val="0"/>
              <w:marTop w:val="0"/>
              <w:marBottom w:val="0"/>
              <w:divBdr>
                <w:top w:val="none" w:sz="0" w:space="0" w:color="auto"/>
                <w:left w:val="none" w:sz="0" w:space="0" w:color="auto"/>
                <w:bottom w:val="none" w:sz="0" w:space="0" w:color="auto"/>
                <w:right w:val="none" w:sz="0" w:space="0" w:color="auto"/>
              </w:divBdr>
              <w:divsChild>
                <w:div w:id="738748381">
                  <w:marLeft w:val="0"/>
                  <w:marRight w:val="0"/>
                  <w:marTop w:val="0"/>
                  <w:marBottom w:val="0"/>
                  <w:divBdr>
                    <w:top w:val="none" w:sz="0" w:space="0" w:color="auto"/>
                    <w:left w:val="none" w:sz="0" w:space="0" w:color="auto"/>
                    <w:bottom w:val="none" w:sz="0" w:space="0" w:color="auto"/>
                    <w:right w:val="none" w:sz="0" w:space="0" w:color="auto"/>
                  </w:divBdr>
                  <w:divsChild>
                    <w:div w:id="87893966">
                      <w:marLeft w:val="0"/>
                      <w:marRight w:val="0"/>
                      <w:marTop w:val="0"/>
                      <w:marBottom w:val="0"/>
                      <w:divBdr>
                        <w:top w:val="none" w:sz="0" w:space="0" w:color="auto"/>
                        <w:left w:val="none" w:sz="0" w:space="0" w:color="auto"/>
                        <w:bottom w:val="none" w:sz="0" w:space="0" w:color="auto"/>
                        <w:right w:val="none" w:sz="0" w:space="0" w:color="auto"/>
                      </w:divBdr>
                      <w:divsChild>
                        <w:div w:id="512956799">
                          <w:marLeft w:val="0"/>
                          <w:marRight w:val="0"/>
                          <w:marTop w:val="0"/>
                          <w:marBottom w:val="0"/>
                          <w:divBdr>
                            <w:top w:val="none" w:sz="0" w:space="0" w:color="auto"/>
                            <w:left w:val="none" w:sz="0" w:space="0" w:color="auto"/>
                            <w:bottom w:val="none" w:sz="0" w:space="0" w:color="auto"/>
                            <w:right w:val="none" w:sz="0" w:space="0" w:color="auto"/>
                          </w:divBdr>
                          <w:divsChild>
                            <w:div w:id="264074963">
                              <w:marLeft w:val="0"/>
                              <w:marRight w:val="0"/>
                              <w:marTop w:val="0"/>
                              <w:marBottom w:val="0"/>
                              <w:divBdr>
                                <w:top w:val="none" w:sz="0" w:space="0" w:color="auto"/>
                                <w:left w:val="none" w:sz="0" w:space="0" w:color="auto"/>
                                <w:bottom w:val="none" w:sz="0" w:space="0" w:color="auto"/>
                                <w:right w:val="none" w:sz="0" w:space="0" w:color="auto"/>
                              </w:divBdr>
                              <w:divsChild>
                                <w:div w:id="1071779558">
                                  <w:marLeft w:val="0"/>
                                  <w:marRight w:val="0"/>
                                  <w:marTop w:val="0"/>
                                  <w:marBottom w:val="0"/>
                                  <w:divBdr>
                                    <w:top w:val="none" w:sz="0" w:space="0" w:color="auto"/>
                                    <w:left w:val="none" w:sz="0" w:space="0" w:color="auto"/>
                                    <w:bottom w:val="none" w:sz="0" w:space="0" w:color="auto"/>
                                    <w:right w:val="none" w:sz="0" w:space="0" w:color="auto"/>
                                  </w:divBdr>
                                  <w:divsChild>
                                    <w:div w:id="1465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16636">
                          <w:marLeft w:val="0"/>
                          <w:marRight w:val="0"/>
                          <w:marTop w:val="0"/>
                          <w:marBottom w:val="0"/>
                          <w:divBdr>
                            <w:top w:val="none" w:sz="0" w:space="0" w:color="auto"/>
                            <w:left w:val="none" w:sz="0" w:space="0" w:color="auto"/>
                            <w:bottom w:val="none" w:sz="0" w:space="0" w:color="auto"/>
                            <w:right w:val="none" w:sz="0" w:space="0" w:color="auto"/>
                          </w:divBdr>
                          <w:divsChild>
                            <w:div w:id="1512256023">
                              <w:marLeft w:val="0"/>
                              <w:marRight w:val="0"/>
                              <w:marTop w:val="0"/>
                              <w:marBottom w:val="0"/>
                              <w:divBdr>
                                <w:top w:val="none" w:sz="0" w:space="0" w:color="auto"/>
                                <w:left w:val="none" w:sz="0" w:space="0" w:color="auto"/>
                                <w:bottom w:val="none" w:sz="0" w:space="0" w:color="auto"/>
                                <w:right w:val="none" w:sz="0" w:space="0" w:color="auto"/>
                              </w:divBdr>
                              <w:divsChild>
                                <w:div w:id="58611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495612">
      <w:bodyDiv w:val="1"/>
      <w:marLeft w:val="0"/>
      <w:marRight w:val="0"/>
      <w:marTop w:val="0"/>
      <w:marBottom w:val="0"/>
      <w:divBdr>
        <w:top w:val="none" w:sz="0" w:space="0" w:color="auto"/>
        <w:left w:val="none" w:sz="0" w:space="0" w:color="auto"/>
        <w:bottom w:val="none" w:sz="0" w:space="0" w:color="auto"/>
        <w:right w:val="none" w:sz="0" w:space="0" w:color="auto"/>
      </w:divBdr>
    </w:div>
    <w:div w:id="839810758">
      <w:bodyDiv w:val="1"/>
      <w:marLeft w:val="0"/>
      <w:marRight w:val="0"/>
      <w:marTop w:val="0"/>
      <w:marBottom w:val="0"/>
      <w:divBdr>
        <w:top w:val="none" w:sz="0" w:space="0" w:color="auto"/>
        <w:left w:val="none" w:sz="0" w:space="0" w:color="auto"/>
        <w:bottom w:val="none" w:sz="0" w:space="0" w:color="auto"/>
        <w:right w:val="none" w:sz="0" w:space="0" w:color="auto"/>
      </w:divBdr>
    </w:div>
    <w:div w:id="842357720">
      <w:bodyDiv w:val="1"/>
      <w:marLeft w:val="0"/>
      <w:marRight w:val="0"/>
      <w:marTop w:val="0"/>
      <w:marBottom w:val="0"/>
      <w:divBdr>
        <w:top w:val="none" w:sz="0" w:space="0" w:color="auto"/>
        <w:left w:val="none" w:sz="0" w:space="0" w:color="auto"/>
        <w:bottom w:val="none" w:sz="0" w:space="0" w:color="auto"/>
        <w:right w:val="none" w:sz="0" w:space="0" w:color="auto"/>
      </w:divBdr>
    </w:div>
    <w:div w:id="843783878">
      <w:bodyDiv w:val="1"/>
      <w:marLeft w:val="0"/>
      <w:marRight w:val="0"/>
      <w:marTop w:val="0"/>
      <w:marBottom w:val="0"/>
      <w:divBdr>
        <w:top w:val="none" w:sz="0" w:space="0" w:color="auto"/>
        <w:left w:val="none" w:sz="0" w:space="0" w:color="auto"/>
        <w:bottom w:val="none" w:sz="0" w:space="0" w:color="auto"/>
        <w:right w:val="none" w:sz="0" w:space="0" w:color="auto"/>
      </w:divBdr>
    </w:div>
    <w:div w:id="856577975">
      <w:bodyDiv w:val="1"/>
      <w:marLeft w:val="0"/>
      <w:marRight w:val="0"/>
      <w:marTop w:val="0"/>
      <w:marBottom w:val="0"/>
      <w:divBdr>
        <w:top w:val="none" w:sz="0" w:space="0" w:color="auto"/>
        <w:left w:val="none" w:sz="0" w:space="0" w:color="auto"/>
        <w:bottom w:val="none" w:sz="0" w:space="0" w:color="auto"/>
        <w:right w:val="none" w:sz="0" w:space="0" w:color="auto"/>
      </w:divBdr>
    </w:div>
    <w:div w:id="860775925">
      <w:bodyDiv w:val="1"/>
      <w:marLeft w:val="0"/>
      <w:marRight w:val="0"/>
      <w:marTop w:val="0"/>
      <w:marBottom w:val="0"/>
      <w:divBdr>
        <w:top w:val="none" w:sz="0" w:space="0" w:color="auto"/>
        <w:left w:val="none" w:sz="0" w:space="0" w:color="auto"/>
        <w:bottom w:val="none" w:sz="0" w:space="0" w:color="auto"/>
        <w:right w:val="none" w:sz="0" w:space="0" w:color="auto"/>
      </w:divBdr>
    </w:div>
    <w:div w:id="861018198">
      <w:bodyDiv w:val="1"/>
      <w:marLeft w:val="0"/>
      <w:marRight w:val="0"/>
      <w:marTop w:val="0"/>
      <w:marBottom w:val="0"/>
      <w:divBdr>
        <w:top w:val="none" w:sz="0" w:space="0" w:color="auto"/>
        <w:left w:val="none" w:sz="0" w:space="0" w:color="auto"/>
        <w:bottom w:val="none" w:sz="0" w:space="0" w:color="auto"/>
        <w:right w:val="none" w:sz="0" w:space="0" w:color="auto"/>
      </w:divBdr>
    </w:div>
    <w:div w:id="862549984">
      <w:bodyDiv w:val="1"/>
      <w:marLeft w:val="0"/>
      <w:marRight w:val="0"/>
      <w:marTop w:val="0"/>
      <w:marBottom w:val="0"/>
      <w:divBdr>
        <w:top w:val="none" w:sz="0" w:space="0" w:color="auto"/>
        <w:left w:val="none" w:sz="0" w:space="0" w:color="auto"/>
        <w:bottom w:val="none" w:sz="0" w:space="0" w:color="auto"/>
        <w:right w:val="none" w:sz="0" w:space="0" w:color="auto"/>
      </w:divBdr>
    </w:div>
    <w:div w:id="878669027">
      <w:bodyDiv w:val="1"/>
      <w:marLeft w:val="0"/>
      <w:marRight w:val="0"/>
      <w:marTop w:val="0"/>
      <w:marBottom w:val="0"/>
      <w:divBdr>
        <w:top w:val="none" w:sz="0" w:space="0" w:color="auto"/>
        <w:left w:val="none" w:sz="0" w:space="0" w:color="auto"/>
        <w:bottom w:val="none" w:sz="0" w:space="0" w:color="auto"/>
        <w:right w:val="none" w:sz="0" w:space="0" w:color="auto"/>
      </w:divBdr>
    </w:div>
    <w:div w:id="882644052">
      <w:bodyDiv w:val="1"/>
      <w:marLeft w:val="0"/>
      <w:marRight w:val="0"/>
      <w:marTop w:val="0"/>
      <w:marBottom w:val="0"/>
      <w:divBdr>
        <w:top w:val="none" w:sz="0" w:space="0" w:color="auto"/>
        <w:left w:val="none" w:sz="0" w:space="0" w:color="auto"/>
        <w:bottom w:val="none" w:sz="0" w:space="0" w:color="auto"/>
        <w:right w:val="none" w:sz="0" w:space="0" w:color="auto"/>
      </w:divBdr>
    </w:div>
    <w:div w:id="886066678">
      <w:bodyDiv w:val="1"/>
      <w:marLeft w:val="0"/>
      <w:marRight w:val="0"/>
      <w:marTop w:val="0"/>
      <w:marBottom w:val="0"/>
      <w:divBdr>
        <w:top w:val="none" w:sz="0" w:space="0" w:color="auto"/>
        <w:left w:val="none" w:sz="0" w:space="0" w:color="auto"/>
        <w:bottom w:val="none" w:sz="0" w:space="0" w:color="auto"/>
        <w:right w:val="none" w:sz="0" w:space="0" w:color="auto"/>
      </w:divBdr>
    </w:div>
    <w:div w:id="893127318">
      <w:bodyDiv w:val="1"/>
      <w:marLeft w:val="0"/>
      <w:marRight w:val="0"/>
      <w:marTop w:val="0"/>
      <w:marBottom w:val="0"/>
      <w:divBdr>
        <w:top w:val="none" w:sz="0" w:space="0" w:color="auto"/>
        <w:left w:val="none" w:sz="0" w:space="0" w:color="auto"/>
        <w:bottom w:val="none" w:sz="0" w:space="0" w:color="auto"/>
        <w:right w:val="none" w:sz="0" w:space="0" w:color="auto"/>
      </w:divBdr>
    </w:div>
    <w:div w:id="895429042">
      <w:bodyDiv w:val="1"/>
      <w:marLeft w:val="0"/>
      <w:marRight w:val="0"/>
      <w:marTop w:val="0"/>
      <w:marBottom w:val="0"/>
      <w:divBdr>
        <w:top w:val="none" w:sz="0" w:space="0" w:color="auto"/>
        <w:left w:val="none" w:sz="0" w:space="0" w:color="auto"/>
        <w:bottom w:val="none" w:sz="0" w:space="0" w:color="auto"/>
        <w:right w:val="none" w:sz="0" w:space="0" w:color="auto"/>
      </w:divBdr>
    </w:div>
    <w:div w:id="899169960">
      <w:bodyDiv w:val="1"/>
      <w:marLeft w:val="0"/>
      <w:marRight w:val="0"/>
      <w:marTop w:val="0"/>
      <w:marBottom w:val="0"/>
      <w:divBdr>
        <w:top w:val="none" w:sz="0" w:space="0" w:color="auto"/>
        <w:left w:val="none" w:sz="0" w:space="0" w:color="auto"/>
        <w:bottom w:val="none" w:sz="0" w:space="0" w:color="auto"/>
        <w:right w:val="none" w:sz="0" w:space="0" w:color="auto"/>
      </w:divBdr>
    </w:div>
    <w:div w:id="900749581">
      <w:bodyDiv w:val="1"/>
      <w:marLeft w:val="0"/>
      <w:marRight w:val="0"/>
      <w:marTop w:val="0"/>
      <w:marBottom w:val="0"/>
      <w:divBdr>
        <w:top w:val="none" w:sz="0" w:space="0" w:color="auto"/>
        <w:left w:val="none" w:sz="0" w:space="0" w:color="auto"/>
        <w:bottom w:val="none" w:sz="0" w:space="0" w:color="auto"/>
        <w:right w:val="none" w:sz="0" w:space="0" w:color="auto"/>
      </w:divBdr>
    </w:div>
    <w:div w:id="901409943">
      <w:bodyDiv w:val="1"/>
      <w:marLeft w:val="0"/>
      <w:marRight w:val="0"/>
      <w:marTop w:val="0"/>
      <w:marBottom w:val="0"/>
      <w:divBdr>
        <w:top w:val="none" w:sz="0" w:space="0" w:color="auto"/>
        <w:left w:val="none" w:sz="0" w:space="0" w:color="auto"/>
        <w:bottom w:val="none" w:sz="0" w:space="0" w:color="auto"/>
        <w:right w:val="none" w:sz="0" w:space="0" w:color="auto"/>
      </w:divBdr>
    </w:div>
    <w:div w:id="905529942">
      <w:bodyDiv w:val="1"/>
      <w:marLeft w:val="0"/>
      <w:marRight w:val="0"/>
      <w:marTop w:val="0"/>
      <w:marBottom w:val="0"/>
      <w:divBdr>
        <w:top w:val="none" w:sz="0" w:space="0" w:color="auto"/>
        <w:left w:val="none" w:sz="0" w:space="0" w:color="auto"/>
        <w:bottom w:val="none" w:sz="0" w:space="0" w:color="auto"/>
        <w:right w:val="none" w:sz="0" w:space="0" w:color="auto"/>
      </w:divBdr>
    </w:div>
    <w:div w:id="920483328">
      <w:bodyDiv w:val="1"/>
      <w:marLeft w:val="0"/>
      <w:marRight w:val="0"/>
      <w:marTop w:val="0"/>
      <w:marBottom w:val="0"/>
      <w:divBdr>
        <w:top w:val="none" w:sz="0" w:space="0" w:color="auto"/>
        <w:left w:val="none" w:sz="0" w:space="0" w:color="auto"/>
        <w:bottom w:val="none" w:sz="0" w:space="0" w:color="auto"/>
        <w:right w:val="none" w:sz="0" w:space="0" w:color="auto"/>
      </w:divBdr>
    </w:div>
    <w:div w:id="923758532">
      <w:bodyDiv w:val="1"/>
      <w:marLeft w:val="0"/>
      <w:marRight w:val="0"/>
      <w:marTop w:val="0"/>
      <w:marBottom w:val="0"/>
      <w:divBdr>
        <w:top w:val="none" w:sz="0" w:space="0" w:color="auto"/>
        <w:left w:val="none" w:sz="0" w:space="0" w:color="auto"/>
        <w:bottom w:val="none" w:sz="0" w:space="0" w:color="auto"/>
        <w:right w:val="none" w:sz="0" w:space="0" w:color="auto"/>
      </w:divBdr>
    </w:div>
    <w:div w:id="925189366">
      <w:bodyDiv w:val="1"/>
      <w:marLeft w:val="0"/>
      <w:marRight w:val="0"/>
      <w:marTop w:val="0"/>
      <w:marBottom w:val="0"/>
      <w:divBdr>
        <w:top w:val="none" w:sz="0" w:space="0" w:color="auto"/>
        <w:left w:val="none" w:sz="0" w:space="0" w:color="auto"/>
        <w:bottom w:val="none" w:sz="0" w:space="0" w:color="auto"/>
        <w:right w:val="none" w:sz="0" w:space="0" w:color="auto"/>
      </w:divBdr>
    </w:div>
    <w:div w:id="928585836">
      <w:bodyDiv w:val="1"/>
      <w:marLeft w:val="0"/>
      <w:marRight w:val="0"/>
      <w:marTop w:val="0"/>
      <w:marBottom w:val="0"/>
      <w:divBdr>
        <w:top w:val="none" w:sz="0" w:space="0" w:color="auto"/>
        <w:left w:val="none" w:sz="0" w:space="0" w:color="auto"/>
        <w:bottom w:val="none" w:sz="0" w:space="0" w:color="auto"/>
        <w:right w:val="none" w:sz="0" w:space="0" w:color="auto"/>
      </w:divBdr>
    </w:div>
    <w:div w:id="938679133">
      <w:bodyDiv w:val="1"/>
      <w:marLeft w:val="0"/>
      <w:marRight w:val="0"/>
      <w:marTop w:val="0"/>
      <w:marBottom w:val="0"/>
      <w:divBdr>
        <w:top w:val="none" w:sz="0" w:space="0" w:color="auto"/>
        <w:left w:val="none" w:sz="0" w:space="0" w:color="auto"/>
        <w:bottom w:val="none" w:sz="0" w:space="0" w:color="auto"/>
        <w:right w:val="none" w:sz="0" w:space="0" w:color="auto"/>
      </w:divBdr>
    </w:div>
    <w:div w:id="940408259">
      <w:bodyDiv w:val="1"/>
      <w:marLeft w:val="0"/>
      <w:marRight w:val="0"/>
      <w:marTop w:val="0"/>
      <w:marBottom w:val="0"/>
      <w:divBdr>
        <w:top w:val="none" w:sz="0" w:space="0" w:color="auto"/>
        <w:left w:val="none" w:sz="0" w:space="0" w:color="auto"/>
        <w:bottom w:val="none" w:sz="0" w:space="0" w:color="auto"/>
        <w:right w:val="none" w:sz="0" w:space="0" w:color="auto"/>
      </w:divBdr>
    </w:div>
    <w:div w:id="949432808">
      <w:bodyDiv w:val="1"/>
      <w:marLeft w:val="0"/>
      <w:marRight w:val="0"/>
      <w:marTop w:val="0"/>
      <w:marBottom w:val="0"/>
      <w:divBdr>
        <w:top w:val="none" w:sz="0" w:space="0" w:color="auto"/>
        <w:left w:val="none" w:sz="0" w:space="0" w:color="auto"/>
        <w:bottom w:val="none" w:sz="0" w:space="0" w:color="auto"/>
        <w:right w:val="none" w:sz="0" w:space="0" w:color="auto"/>
      </w:divBdr>
    </w:div>
    <w:div w:id="957370407">
      <w:bodyDiv w:val="1"/>
      <w:marLeft w:val="0"/>
      <w:marRight w:val="0"/>
      <w:marTop w:val="0"/>
      <w:marBottom w:val="0"/>
      <w:divBdr>
        <w:top w:val="none" w:sz="0" w:space="0" w:color="auto"/>
        <w:left w:val="none" w:sz="0" w:space="0" w:color="auto"/>
        <w:bottom w:val="none" w:sz="0" w:space="0" w:color="auto"/>
        <w:right w:val="none" w:sz="0" w:space="0" w:color="auto"/>
      </w:divBdr>
    </w:div>
    <w:div w:id="963660904">
      <w:bodyDiv w:val="1"/>
      <w:marLeft w:val="0"/>
      <w:marRight w:val="0"/>
      <w:marTop w:val="0"/>
      <w:marBottom w:val="0"/>
      <w:divBdr>
        <w:top w:val="none" w:sz="0" w:space="0" w:color="auto"/>
        <w:left w:val="none" w:sz="0" w:space="0" w:color="auto"/>
        <w:bottom w:val="none" w:sz="0" w:space="0" w:color="auto"/>
        <w:right w:val="none" w:sz="0" w:space="0" w:color="auto"/>
      </w:divBdr>
    </w:div>
    <w:div w:id="967857702">
      <w:bodyDiv w:val="1"/>
      <w:marLeft w:val="0"/>
      <w:marRight w:val="0"/>
      <w:marTop w:val="0"/>
      <w:marBottom w:val="0"/>
      <w:divBdr>
        <w:top w:val="none" w:sz="0" w:space="0" w:color="auto"/>
        <w:left w:val="none" w:sz="0" w:space="0" w:color="auto"/>
        <w:bottom w:val="none" w:sz="0" w:space="0" w:color="auto"/>
        <w:right w:val="none" w:sz="0" w:space="0" w:color="auto"/>
      </w:divBdr>
    </w:div>
    <w:div w:id="970743957">
      <w:bodyDiv w:val="1"/>
      <w:marLeft w:val="0"/>
      <w:marRight w:val="0"/>
      <w:marTop w:val="0"/>
      <w:marBottom w:val="0"/>
      <w:divBdr>
        <w:top w:val="none" w:sz="0" w:space="0" w:color="auto"/>
        <w:left w:val="none" w:sz="0" w:space="0" w:color="auto"/>
        <w:bottom w:val="none" w:sz="0" w:space="0" w:color="auto"/>
        <w:right w:val="none" w:sz="0" w:space="0" w:color="auto"/>
      </w:divBdr>
    </w:div>
    <w:div w:id="977805503">
      <w:bodyDiv w:val="1"/>
      <w:marLeft w:val="0"/>
      <w:marRight w:val="0"/>
      <w:marTop w:val="0"/>
      <w:marBottom w:val="0"/>
      <w:divBdr>
        <w:top w:val="none" w:sz="0" w:space="0" w:color="auto"/>
        <w:left w:val="none" w:sz="0" w:space="0" w:color="auto"/>
        <w:bottom w:val="none" w:sz="0" w:space="0" w:color="auto"/>
        <w:right w:val="none" w:sz="0" w:space="0" w:color="auto"/>
      </w:divBdr>
    </w:div>
    <w:div w:id="987635305">
      <w:bodyDiv w:val="1"/>
      <w:marLeft w:val="0"/>
      <w:marRight w:val="0"/>
      <w:marTop w:val="0"/>
      <w:marBottom w:val="0"/>
      <w:divBdr>
        <w:top w:val="none" w:sz="0" w:space="0" w:color="auto"/>
        <w:left w:val="none" w:sz="0" w:space="0" w:color="auto"/>
        <w:bottom w:val="none" w:sz="0" w:space="0" w:color="auto"/>
        <w:right w:val="none" w:sz="0" w:space="0" w:color="auto"/>
      </w:divBdr>
    </w:div>
    <w:div w:id="989138412">
      <w:bodyDiv w:val="1"/>
      <w:marLeft w:val="0"/>
      <w:marRight w:val="0"/>
      <w:marTop w:val="0"/>
      <w:marBottom w:val="0"/>
      <w:divBdr>
        <w:top w:val="none" w:sz="0" w:space="0" w:color="auto"/>
        <w:left w:val="none" w:sz="0" w:space="0" w:color="auto"/>
        <w:bottom w:val="none" w:sz="0" w:space="0" w:color="auto"/>
        <w:right w:val="none" w:sz="0" w:space="0" w:color="auto"/>
      </w:divBdr>
    </w:div>
    <w:div w:id="991517783">
      <w:bodyDiv w:val="1"/>
      <w:marLeft w:val="0"/>
      <w:marRight w:val="0"/>
      <w:marTop w:val="0"/>
      <w:marBottom w:val="0"/>
      <w:divBdr>
        <w:top w:val="none" w:sz="0" w:space="0" w:color="auto"/>
        <w:left w:val="none" w:sz="0" w:space="0" w:color="auto"/>
        <w:bottom w:val="none" w:sz="0" w:space="0" w:color="auto"/>
        <w:right w:val="none" w:sz="0" w:space="0" w:color="auto"/>
      </w:divBdr>
    </w:div>
    <w:div w:id="1005010532">
      <w:bodyDiv w:val="1"/>
      <w:marLeft w:val="0"/>
      <w:marRight w:val="0"/>
      <w:marTop w:val="0"/>
      <w:marBottom w:val="0"/>
      <w:divBdr>
        <w:top w:val="none" w:sz="0" w:space="0" w:color="auto"/>
        <w:left w:val="none" w:sz="0" w:space="0" w:color="auto"/>
        <w:bottom w:val="none" w:sz="0" w:space="0" w:color="auto"/>
        <w:right w:val="none" w:sz="0" w:space="0" w:color="auto"/>
      </w:divBdr>
    </w:div>
    <w:div w:id="1008676598">
      <w:bodyDiv w:val="1"/>
      <w:marLeft w:val="0"/>
      <w:marRight w:val="0"/>
      <w:marTop w:val="0"/>
      <w:marBottom w:val="0"/>
      <w:divBdr>
        <w:top w:val="none" w:sz="0" w:space="0" w:color="auto"/>
        <w:left w:val="none" w:sz="0" w:space="0" w:color="auto"/>
        <w:bottom w:val="none" w:sz="0" w:space="0" w:color="auto"/>
        <w:right w:val="none" w:sz="0" w:space="0" w:color="auto"/>
      </w:divBdr>
      <w:divsChild>
        <w:div w:id="540745622">
          <w:marLeft w:val="0"/>
          <w:marRight w:val="0"/>
          <w:marTop w:val="0"/>
          <w:marBottom w:val="0"/>
          <w:divBdr>
            <w:top w:val="none" w:sz="0" w:space="0" w:color="auto"/>
            <w:left w:val="none" w:sz="0" w:space="0" w:color="auto"/>
            <w:bottom w:val="none" w:sz="0" w:space="0" w:color="auto"/>
            <w:right w:val="none" w:sz="0" w:space="0" w:color="auto"/>
          </w:divBdr>
          <w:divsChild>
            <w:div w:id="1146126059">
              <w:marLeft w:val="0"/>
              <w:marRight w:val="0"/>
              <w:marTop w:val="0"/>
              <w:marBottom w:val="0"/>
              <w:divBdr>
                <w:top w:val="none" w:sz="0" w:space="0" w:color="auto"/>
                <w:left w:val="none" w:sz="0" w:space="0" w:color="auto"/>
                <w:bottom w:val="none" w:sz="0" w:space="0" w:color="auto"/>
                <w:right w:val="none" w:sz="0" w:space="0" w:color="auto"/>
              </w:divBdr>
              <w:divsChild>
                <w:div w:id="904800998">
                  <w:marLeft w:val="0"/>
                  <w:marRight w:val="0"/>
                  <w:marTop w:val="0"/>
                  <w:marBottom w:val="0"/>
                  <w:divBdr>
                    <w:top w:val="none" w:sz="0" w:space="0" w:color="auto"/>
                    <w:left w:val="none" w:sz="0" w:space="0" w:color="auto"/>
                    <w:bottom w:val="none" w:sz="0" w:space="0" w:color="auto"/>
                    <w:right w:val="none" w:sz="0" w:space="0" w:color="auto"/>
                  </w:divBdr>
                  <w:divsChild>
                    <w:div w:id="1529561164">
                      <w:marLeft w:val="0"/>
                      <w:marRight w:val="0"/>
                      <w:marTop w:val="0"/>
                      <w:marBottom w:val="0"/>
                      <w:divBdr>
                        <w:top w:val="none" w:sz="0" w:space="0" w:color="auto"/>
                        <w:left w:val="none" w:sz="0" w:space="0" w:color="auto"/>
                        <w:bottom w:val="none" w:sz="0" w:space="0" w:color="auto"/>
                        <w:right w:val="none" w:sz="0" w:space="0" w:color="auto"/>
                      </w:divBdr>
                      <w:divsChild>
                        <w:div w:id="536240780">
                          <w:marLeft w:val="0"/>
                          <w:marRight w:val="0"/>
                          <w:marTop w:val="0"/>
                          <w:marBottom w:val="0"/>
                          <w:divBdr>
                            <w:top w:val="none" w:sz="0" w:space="0" w:color="auto"/>
                            <w:left w:val="none" w:sz="0" w:space="0" w:color="auto"/>
                            <w:bottom w:val="none" w:sz="0" w:space="0" w:color="auto"/>
                            <w:right w:val="none" w:sz="0" w:space="0" w:color="auto"/>
                          </w:divBdr>
                          <w:divsChild>
                            <w:div w:id="1232698097">
                              <w:marLeft w:val="0"/>
                              <w:marRight w:val="0"/>
                              <w:marTop w:val="0"/>
                              <w:marBottom w:val="0"/>
                              <w:divBdr>
                                <w:top w:val="none" w:sz="0" w:space="0" w:color="auto"/>
                                <w:left w:val="none" w:sz="0" w:space="0" w:color="auto"/>
                                <w:bottom w:val="none" w:sz="0" w:space="0" w:color="auto"/>
                                <w:right w:val="none" w:sz="0" w:space="0" w:color="auto"/>
                              </w:divBdr>
                              <w:divsChild>
                                <w:div w:id="422069625">
                                  <w:marLeft w:val="0"/>
                                  <w:marRight w:val="0"/>
                                  <w:marTop w:val="0"/>
                                  <w:marBottom w:val="0"/>
                                  <w:divBdr>
                                    <w:top w:val="none" w:sz="0" w:space="0" w:color="auto"/>
                                    <w:left w:val="none" w:sz="0" w:space="0" w:color="auto"/>
                                    <w:bottom w:val="none" w:sz="0" w:space="0" w:color="auto"/>
                                    <w:right w:val="none" w:sz="0" w:space="0" w:color="auto"/>
                                  </w:divBdr>
                                  <w:divsChild>
                                    <w:div w:id="112731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393607">
                          <w:marLeft w:val="0"/>
                          <w:marRight w:val="0"/>
                          <w:marTop w:val="0"/>
                          <w:marBottom w:val="0"/>
                          <w:divBdr>
                            <w:top w:val="none" w:sz="0" w:space="0" w:color="auto"/>
                            <w:left w:val="none" w:sz="0" w:space="0" w:color="auto"/>
                            <w:bottom w:val="none" w:sz="0" w:space="0" w:color="auto"/>
                            <w:right w:val="none" w:sz="0" w:space="0" w:color="auto"/>
                          </w:divBdr>
                          <w:divsChild>
                            <w:div w:id="842285771">
                              <w:marLeft w:val="0"/>
                              <w:marRight w:val="0"/>
                              <w:marTop w:val="0"/>
                              <w:marBottom w:val="0"/>
                              <w:divBdr>
                                <w:top w:val="none" w:sz="0" w:space="0" w:color="auto"/>
                                <w:left w:val="none" w:sz="0" w:space="0" w:color="auto"/>
                                <w:bottom w:val="none" w:sz="0" w:space="0" w:color="auto"/>
                                <w:right w:val="none" w:sz="0" w:space="0" w:color="auto"/>
                              </w:divBdr>
                              <w:divsChild>
                                <w:div w:id="111590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419841">
      <w:bodyDiv w:val="1"/>
      <w:marLeft w:val="0"/>
      <w:marRight w:val="0"/>
      <w:marTop w:val="0"/>
      <w:marBottom w:val="0"/>
      <w:divBdr>
        <w:top w:val="none" w:sz="0" w:space="0" w:color="auto"/>
        <w:left w:val="none" w:sz="0" w:space="0" w:color="auto"/>
        <w:bottom w:val="none" w:sz="0" w:space="0" w:color="auto"/>
        <w:right w:val="none" w:sz="0" w:space="0" w:color="auto"/>
      </w:divBdr>
    </w:div>
    <w:div w:id="1024358174">
      <w:bodyDiv w:val="1"/>
      <w:marLeft w:val="0"/>
      <w:marRight w:val="0"/>
      <w:marTop w:val="0"/>
      <w:marBottom w:val="0"/>
      <w:divBdr>
        <w:top w:val="none" w:sz="0" w:space="0" w:color="auto"/>
        <w:left w:val="none" w:sz="0" w:space="0" w:color="auto"/>
        <w:bottom w:val="none" w:sz="0" w:space="0" w:color="auto"/>
        <w:right w:val="none" w:sz="0" w:space="0" w:color="auto"/>
      </w:divBdr>
    </w:div>
    <w:div w:id="1040858622">
      <w:bodyDiv w:val="1"/>
      <w:marLeft w:val="0"/>
      <w:marRight w:val="0"/>
      <w:marTop w:val="0"/>
      <w:marBottom w:val="0"/>
      <w:divBdr>
        <w:top w:val="none" w:sz="0" w:space="0" w:color="auto"/>
        <w:left w:val="none" w:sz="0" w:space="0" w:color="auto"/>
        <w:bottom w:val="none" w:sz="0" w:space="0" w:color="auto"/>
        <w:right w:val="none" w:sz="0" w:space="0" w:color="auto"/>
      </w:divBdr>
    </w:div>
    <w:div w:id="1041636652">
      <w:bodyDiv w:val="1"/>
      <w:marLeft w:val="0"/>
      <w:marRight w:val="0"/>
      <w:marTop w:val="0"/>
      <w:marBottom w:val="0"/>
      <w:divBdr>
        <w:top w:val="none" w:sz="0" w:space="0" w:color="auto"/>
        <w:left w:val="none" w:sz="0" w:space="0" w:color="auto"/>
        <w:bottom w:val="none" w:sz="0" w:space="0" w:color="auto"/>
        <w:right w:val="none" w:sz="0" w:space="0" w:color="auto"/>
      </w:divBdr>
    </w:div>
    <w:div w:id="1053232257">
      <w:bodyDiv w:val="1"/>
      <w:marLeft w:val="0"/>
      <w:marRight w:val="0"/>
      <w:marTop w:val="0"/>
      <w:marBottom w:val="0"/>
      <w:divBdr>
        <w:top w:val="none" w:sz="0" w:space="0" w:color="auto"/>
        <w:left w:val="none" w:sz="0" w:space="0" w:color="auto"/>
        <w:bottom w:val="none" w:sz="0" w:space="0" w:color="auto"/>
        <w:right w:val="none" w:sz="0" w:space="0" w:color="auto"/>
      </w:divBdr>
    </w:div>
    <w:div w:id="1057820932">
      <w:bodyDiv w:val="1"/>
      <w:marLeft w:val="0"/>
      <w:marRight w:val="0"/>
      <w:marTop w:val="0"/>
      <w:marBottom w:val="0"/>
      <w:divBdr>
        <w:top w:val="none" w:sz="0" w:space="0" w:color="auto"/>
        <w:left w:val="none" w:sz="0" w:space="0" w:color="auto"/>
        <w:bottom w:val="none" w:sz="0" w:space="0" w:color="auto"/>
        <w:right w:val="none" w:sz="0" w:space="0" w:color="auto"/>
      </w:divBdr>
    </w:div>
    <w:div w:id="1068647549">
      <w:bodyDiv w:val="1"/>
      <w:marLeft w:val="0"/>
      <w:marRight w:val="0"/>
      <w:marTop w:val="0"/>
      <w:marBottom w:val="0"/>
      <w:divBdr>
        <w:top w:val="none" w:sz="0" w:space="0" w:color="auto"/>
        <w:left w:val="none" w:sz="0" w:space="0" w:color="auto"/>
        <w:bottom w:val="none" w:sz="0" w:space="0" w:color="auto"/>
        <w:right w:val="none" w:sz="0" w:space="0" w:color="auto"/>
      </w:divBdr>
    </w:div>
    <w:div w:id="1074350023">
      <w:bodyDiv w:val="1"/>
      <w:marLeft w:val="0"/>
      <w:marRight w:val="0"/>
      <w:marTop w:val="0"/>
      <w:marBottom w:val="0"/>
      <w:divBdr>
        <w:top w:val="none" w:sz="0" w:space="0" w:color="auto"/>
        <w:left w:val="none" w:sz="0" w:space="0" w:color="auto"/>
        <w:bottom w:val="none" w:sz="0" w:space="0" w:color="auto"/>
        <w:right w:val="none" w:sz="0" w:space="0" w:color="auto"/>
      </w:divBdr>
    </w:div>
    <w:div w:id="1093623375">
      <w:bodyDiv w:val="1"/>
      <w:marLeft w:val="0"/>
      <w:marRight w:val="0"/>
      <w:marTop w:val="0"/>
      <w:marBottom w:val="0"/>
      <w:divBdr>
        <w:top w:val="none" w:sz="0" w:space="0" w:color="auto"/>
        <w:left w:val="none" w:sz="0" w:space="0" w:color="auto"/>
        <w:bottom w:val="none" w:sz="0" w:space="0" w:color="auto"/>
        <w:right w:val="none" w:sz="0" w:space="0" w:color="auto"/>
      </w:divBdr>
    </w:div>
    <w:div w:id="1093861994">
      <w:bodyDiv w:val="1"/>
      <w:marLeft w:val="0"/>
      <w:marRight w:val="0"/>
      <w:marTop w:val="0"/>
      <w:marBottom w:val="0"/>
      <w:divBdr>
        <w:top w:val="none" w:sz="0" w:space="0" w:color="auto"/>
        <w:left w:val="none" w:sz="0" w:space="0" w:color="auto"/>
        <w:bottom w:val="none" w:sz="0" w:space="0" w:color="auto"/>
        <w:right w:val="none" w:sz="0" w:space="0" w:color="auto"/>
      </w:divBdr>
    </w:div>
    <w:div w:id="1102725440">
      <w:bodyDiv w:val="1"/>
      <w:marLeft w:val="0"/>
      <w:marRight w:val="0"/>
      <w:marTop w:val="0"/>
      <w:marBottom w:val="0"/>
      <w:divBdr>
        <w:top w:val="none" w:sz="0" w:space="0" w:color="auto"/>
        <w:left w:val="none" w:sz="0" w:space="0" w:color="auto"/>
        <w:bottom w:val="none" w:sz="0" w:space="0" w:color="auto"/>
        <w:right w:val="none" w:sz="0" w:space="0" w:color="auto"/>
      </w:divBdr>
    </w:div>
    <w:div w:id="1104107678">
      <w:bodyDiv w:val="1"/>
      <w:marLeft w:val="0"/>
      <w:marRight w:val="0"/>
      <w:marTop w:val="0"/>
      <w:marBottom w:val="0"/>
      <w:divBdr>
        <w:top w:val="none" w:sz="0" w:space="0" w:color="auto"/>
        <w:left w:val="none" w:sz="0" w:space="0" w:color="auto"/>
        <w:bottom w:val="none" w:sz="0" w:space="0" w:color="auto"/>
        <w:right w:val="none" w:sz="0" w:space="0" w:color="auto"/>
      </w:divBdr>
    </w:div>
    <w:div w:id="1109088198">
      <w:bodyDiv w:val="1"/>
      <w:marLeft w:val="0"/>
      <w:marRight w:val="0"/>
      <w:marTop w:val="0"/>
      <w:marBottom w:val="0"/>
      <w:divBdr>
        <w:top w:val="none" w:sz="0" w:space="0" w:color="auto"/>
        <w:left w:val="none" w:sz="0" w:space="0" w:color="auto"/>
        <w:bottom w:val="none" w:sz="0" w:space="0" w:color="auto"/>
        <w:right w:val="none" w:sz="0" w:space="0" w:color="auto"/>
      </w:divBdr>
    </w:div>
    <w:div w:id="1139493700">
      <w:bodyDiv w:val="1"/>
      <w:marLeft w:val="0"/>
      <w:marRight w:val="0"/>
      <w:marTop w:val="0"/>
      <w:marBottom w:val="0"/>
      <w:divBdr>
        <w:top w:val="none" w:sz="0" w:space="0" w:color="auto"/>
        <w:left w:val="none" w:sz="0" w:space="0" w:color="auto"/>
        <w:bottom w:val="none" w:sz="0" w:space="0" w:color="auto"/>
        <w:right w:val="none" w:sz="0" w:space="0" w:color="auto"/>
      </w:divBdr>
    </w:div>
    <w:div w:id="1143037506">
      <w:bodyDiv w:val="1"/>
      <w:marLeft w:val="0"/>
      <w:marRight w:val="0"/>
      <w:marTop w:val="0"/>
      <w:marBottom w:val="0"/>
      <w:divBdr>
        <w:top w:val="none" w:sz="0" w:space="0" w:color="auto"/>
        <w:left w:val="none" w:sz="0" w:space="0" w:color="auto"/>
        <w:bottom w:val="none" w:sz="0" w:space="0" w:color="auto"/>
        <w:right w:val="none" w:sz="0" w:space="0" w:color="auto"/>
      </w:divBdr>
    </w:div>
    <w:div w:id="1147940704">
      <w:bodyDiv w:val="1"/>
      <w:marLeft w:val="0"/>
      <w:marRight w:val="0"/>
      <w:marTop w:val="0"/>
      <w:marBottom w:val="0"/>
      <w:divBdr>
        <w:top w:val="none" w:sz="0" w:space="0" w:color="auto"/>
        <w:left w:val="none" w:sz="0" w:space="0" w:color="auto"/>
        <w:bottom w:val="none" w:sz="0" w:space="0" w:color="auto"/>
        <w:right w:val="none" w:sz="0" w:space="0" w:color="auto"/>
      </w:divBdr>
    </w:div>
    <w:div w:id="1152983071">
      <w:bodyDiv w:val="1"/>
      <w:marLeft w:val="0"/>
      <w:marRight w:val="0"/>
      <w:marTop w:val="0"/>
      <w:marBottom w:val="0"/>
      <w:divBdr>
        <w:top w:val="none" w:sz="0" w:space="0" w:color="auto"/>
        <w:left w:val="none" w:sz="0" w:space="0" w:color="auto"/>
        <w:bottom w:val="none" w:sz="0" w:space="0" w:color="auto"/>
        <w:right w:val="none" w:sz="0" w:space="0" w:color="auto"/>
      </w:divBdr>
    </w:div>
    <w:div w:id="1173374170">
      <w:bodyDiv w:val="1"/>
      <w:marLeft w:val="0"/>
      <w:marRight w:val="0"/>
      <w:marTop w:val="0"/>
      <w:marBottom w:val="0"/>
      <w:divBdr>
        <w:top w:val="none" w:sz="0" w:space="0" w:color="auto"/>
        <w:left w:val="none" w:sz="0" w:space="0" w:color="auto"/>
        <w:bottom w:val="none" w:sz="0" w:space="0" w:color="auto"/>
        <w:right w:val="none" w:sz="0" w:space="0" w:color="auto"/>
      </w:divBdr>
    </w:div>
    <w:div w:id="1181430385">
      <w:bodyDiv w:val="1"/>
      <w:marLeft w:val="0"/>
      <w:marRight w:val="0"/>
      <w:marTop w:val="0"/>
      <w:marBottom w:val="0"/>
      <w:divBdr>
        <w:top w:val="none" w:sz="0" w:space="0" w:color="auto"/>
        <w:left w:val="none" w:sz="0" w:space="0" w:color="auto"/>
        <w:bottom w:val="none" w:sz="0" w:space="0" w:color="auto"/>
        <w:right w:val="none" w:sz="0" w:space="0" w:color="auto"/>
      </w:divBdr>
    </w:div>
    <w:div w:id="1201668329">
      <w:bodyDiv w:val="1"/>
      <w:marLeft w:val="0"/>
      <w:marRight w:val="0"/>
      <w:marTop w:val="0"/>
      <w:marBottom w:val="0"/>
      <w:divBdr>
        <w:top w:val="none" w:sz="0" w:space="0" w:color="auto"/>
        <w:left w:val="none" w:sz="0" w:space="0" w:color="auto"/>
        <w:bottom w:val="none" w:sz="0" w:space="0" w:color="auto"/>
        <w:right w:val="none" w:sz="0" w:space="0" w:color="auto"/>
      </w:divBdr>
    </w:div>
    <w:div w:id="1203785233">
      <w:bodyDiv w:val="1"/>
      <w:marLeft w:val="0"/>
      <w:marRight w:val="0"/>
      <w:marTop w:val="0"/>
      <w:marBottom w:val="0"/>
      <w:divBdr>
        <w:top w:val="none" w:sz="0" w:space="0" w:color="auto"/>
        <w:left w:val="none" w:sz="0" w:space="0" w:color="auto"/>
        <w:bottom w:val="none" w:sz="0" w:space="0" w:color="auto"/>
        <w:right w:val="none" w:sz="0" w:space="0" w:color="auto"/>
      </w:divBdr>
    </w:div>
    <w:div w:id="1224950477">
      <w:bodyDiv w:val="1"/>
      <w:marLeft w:val="0"/>
      <w:marRight w:val="0"/>
      <w:marTop w:val="0"/>
      <w:marBottom w:val="0"/>
      <w:divBdr>
        <w:top w:val="none" w:sz="0" w:space="0" w:color="auto"/>
        <w:left w:val="none" w:sz="0" w:space="0" w:color="auto"/>
        <w:bottom w:val="none" w:sz="0" w:space="0" w:color="auto"/>
        <w:right w:val="none" w:sz="0" w:space="0" w:color="auto"/>
      </w:divBdr>
    </w:div>
    <w:div w:id="1225796638">
      <w:bodyDiv w:val="1"/>
      <w:marLeft w:val="0"/>
      <w:marRight w:val="0"/>
      <w:marTop w:val="0"/>
      <w:marBottom w:val="0"/>
      <w:divBdr>
        <w:top w:val="none" w:sz="0" w:space="0" w:color="auto"/>
        <w:left w:val="none" w:sz="0" w:space="0" w:color="auto"/>
        <w:bottom w:val="none" w:sz="0" w:space="0" w:color="auto"/>
        <w:right w:val="none" w:sz="0" w:space="0" w:color="auto"/>
      </w:divBdr>
    </w:div>
    <w:div w:id="1230531543">
      <w:bodyDiv w:val="1"/>
      <w:marLeft w:val="0"/>
      <w:marRight w:val="0"/>
      <w:marTop w:val="0"/>
      <w:marBottom w:val="0"/>
      <w:divBdr>
        <w:top w:val="none" w:sz="0" w:space="0" w:color="auto"/>
        <w:left w:val="none" w:sz="0" w:space="0" w:color="auto"/>
        <w:bottom w:val="none" w:sz="0" w:space="0" w:color="auto"/>
        <w:right w:val="none" w:sz="0" w:space="0" w:color="auto"/>
      </w:divBdr>
    </w:div>
    <w:div w:id="1231574084">
      <w:bodyDiv w:val="1"/>
      <w:marLeft w:val="0"/>
      <w:marRight w:val="0"/>
      <w:marTop w:val="0"/>
      <w:marBottom w:val="0"/>
      <w:divBdr>
        <w:top w:val="none" w:sz="0" w:space="0" w:color="auto"/>
        <w:left w:val="none" w:sz="0" w:space="0" w:color="auto"/>
        <w:bottom w:val="none" w:sz="0" w:space="0" w:color="auto"/>
        <w:right w:val="none" w:sz="0" w:space="0" w:color="auto"/>
      </w:divBdr>
    </w:div>
    <w:div w:id="1242638688">
      <w:bodyDiv w:val="1"/>
      <w:marLeft w:val="0"/>
      <w:marRight w:val="0"/>
      <w:marTop w:val="0"/>
      <w:marBottom w:val="0"/>
      <w:divBdr>
        <w:top w:val="none" w:sz="0" w:space="0" w:color="auto"/>
        <w:left w:val="none" w:sz="0" w:space="0" w:color="auto"/>
        <w:bottom w:val="none" w:sz="0" w:space="0" w:color="auto"/>
        <w:right w:val="none" w:sz="0" w:space="0" w:color="auto"/>
      </w:divBdr>
    </w:div>
    <w:div w:id="1252540729">
      <w:bodyDiv w:val="1"/>
      <w:marLeft w:val="0"/>
      <w:marRight w:val="0"/>
      <w:marTop w:val="0"/>
      <w:marBottom w:val="0"/>
      <w:divBdr>
        <w:top w:val="none" w:sz="0" w:space="0" w:color="auto"/>
        <w:left w:val="none" w:sz="0" w:space="0" w:color="auto"/>
        <w:bottom w:val="none" w:sz="0" w:space="0" w:color="auto"/>
        <w:right w:val="none" w:sz="0" w:space="0" w:color="auto"/>
      </w:divBdr>
    </w:div>
    <w:div w:id="1258752718">
      <w:bodyDiv w:val="1"/>
      <w:marLeft w:val="0"/>
      <w:marRight w:val="0"/>
      <w:marTop w:val="0"/>
      <w:marBottom w:val="0"/>
      <w:divBdr>
        <w:top w:val="none" w:sz="0" w:space="0" w:color="auto"/>
        <w:left w:val="none" w:sz="0" w:space="0" w:color="auto"/>
        <w:bottom w:val="none" w:sz="0" w:space="0" w:color="auto"/>
        <w:right w:val="none" w:sz="0" w:space="0" w:color="auto"/>
      </w:divBdr>
    </w:div>
    <w:div w:id="1261374883">
      <w:bodyDiv w:val="1"/>
      <w:marLeft w:val="0"/>
      <w:marRight w:val="0"/>
      <w:marTop w:val="0"/>
      <w:marBottom w:val="0"/>
      <w:divBdr>
        <w:top w:val="none" w:sz="0" w:space="0" w:color="auto"/>
        <w:left w:val="none" w:sz="0" w:space="0" w:color="auto"/>
        <w:bottom w:val="none" w:sz="0" w:space="0" w:color="auto"/>
        <w:right w:val="none" w:sz="0" w:space="0" w:color="auto"/>
      </w:divBdr>
    </w:div>
    <w:div w:id="1263682546">
      <w:bodyDiv w:val="1"/>
      <w:marLeft w:val="0"/>
      <w:marRight w:val="0"/>
      <w:marTop w:val="0"/>
      <w:marBottom w:val="0"/>
      <w:divBdr>
        <w:top w:val="none" w:sz="0" w:space="0" w:color="auto"/>
        <w:left w:val="none" w:sz="0" w:space="0" w:color="auto"/>
        <w:bottom w:val="none" w:sz="0" w:space="0" w:color="auto"/>
        <w:right w:val="none" w:sz="0" w:space="0" w:color="auto"/>
      </w:divBdr>
    </w:div>
    <w:div w:id="1280181435">
      <w:bodyDiv w:val="1"/>
      <w:marLeft w:val="0"/>
      <w:marRight w:val="0"/>
      <w:marTop w:val="0"/>
      <w:marBottom w:val="0"/>
      <w:divBdr>
        <w:top w:val="none" w:sz="0" w:space="0" w:color="auto"/>
        <w:left w:val="none" w:sz="0" w:space="0" w:color="auto"/>
        <w:bottom w:val="none" w:sz="0" w:space="0" w:color="auto"/>
        <w:right w:val="none" w:sz="0" w:space="0" w:color="auto"/>
      </w:divBdr>
    </w:div>
    <w:div w:id="1288974030">
      <w:bodyDiv w:val="1"/>
      <w:marLeft w:val="0"/>
      <w:marRight w:val="0"/>
      <w:marTop w:val="0"/>
      <w:marBottom w:val="0"/>
      <w:divBdr>
        <w:top w:val="none" w:sz="0" w:space="0" w:color="auto"/>
        <w:left w:val="none" w:sz="0" w:space="0" w:color="auto"/>
        <w:bottom w:val="none" w:sz="0" w:space="0" w:color="auto"/>
        <w:right w:val="none" w:sz="0" w:space="0" w:color="auto"/>
      </w:divBdr>
    </w:div>
    <w:div w:id="1296251514">
      <w:bodyDiv w:val="1"/>
      <w:marLeft w:val="0"/>
      <w:marRight w:val="0"/>
      <w:marTop w:val="0"/>
      <w:marBottom w:val="0"/>
      <w:divBdr>
        <w:top w:val="none" w:sz="0" w:space="0" w:color="auto"/>
        <w:left w:val="none" w:sz="0" w:space="0" w:color="auto"/>
        <w:bottom w:val="none" w:sz="0" w:space="0" w:color="auto"/>
        <w:right w:val="none" w:sz="0" w:space="0" w:color="auto"/>
      </w:divBdr>
      <w:divsChild>
        <w:div w:id="2079088035">
          <w:marLeft w:val="0"/>
          <w:marRight w:val="0"/>
          <w:marTop w:val="0"/>
          <w:marBottom w:val="0"/>
          <w:divBdr>
            <w:top w:val="none" w:sz="0" w:space="0" w:color="auto"/>
            <w:left w:val="none" w:sz="0" w:space="0" w:color="auto"/>
            <w:bottom w:val="none" w:sz="0" w:space="0" w:color="auto"/>
            <w:right w:val="none" w:sz="0" w:space="0" w:color="auto"/>
          </w:divBdr>
          <w:divsChild>
            <w:div w:id="440298240">
              <w:marLeft w:val="0"/>
              <w:marRight w:val="0"/>
              <w:marTop w:val="0"/>
              <w:marBottom w:val="0"/>
              <w:divBdr>
                <w:top w:val="none" w:sz="0" w:space="0" w:color="auto"/>
                <w:left w:val="none" w:sz="0" w:space="0" w:color="auto"/>
                <w:bottom w:val="none" w:sz="0" w:space="0" w:color="auto"/>
                <w:right w:val="none" w:sz="0" w:space="0" w:color="auto"/>
              </w:divBdr>
              <w:divsChild>
                <w:div w:id="1320160791">
                  <w:marLeft w:val="0"/>
                  <w:marRight w:val="0"/>
                  <w:marTop w:val="0"/>
                  <w:marBottom w:val="0"/>
                  <w:divBdr>
                    <w:top w:val="none" w:sz="0" w:space="0" w:color="auto"/>
                    <w:left w:val="none" w:sz="0" w:space="0" w:color="auto"/>
                    <w:bottom w:val="none" w:sz="0" w:space="0" w:color="auto"/>
                    <w:right w:val="none" w:sz="0" w:space="0" w:color="auto"/>
                  </w:divBdr>
                  <w:divsChild>
                    <w:div w:id="45675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696592">
          <w:marLeft w:val="0"/>
          <w:marRight w:val="0"/>
          <w:marTop w:val="0"/>
          <w:marBottom w:val="0"/>
          <w:divBdr>
            <w:top w:val="none" w:sz="0" w:space="0" w:color="auto"/>
            <w:left w:val="none" w:sz="0" w:space="0" w:color="auto"/>
            <w:bottom w:val="none" w:sz="0" w:space="0" w:color="auto"/>
            <w:right w:val="none" w:sz="0" w:space="0" w:color="auto"/>
          </w:divBdr>
          <w:divsChild>
            <w:div w:id="1719236831">
              <w:marLeft w:val="0"/>
              <w:marRight w:val="0"/>
              <w:marTop w:val="0"/>
              <w:marBottom w:val="0"/>
              <w:divBdr>
                <w:top w:val="none" w:sz="0" w:space="0" w:color="auto"/>
                <w:left w:val="none" w:sz="0" w:space="0" w:color="auto"/>
                <w:bottom w:val="none" w:sz="0" w:space="0" w:color="auto"/>
                <w:right w:val="none" w:sz="0" w:space="0" w:color="auto"/>
              </w:divBdr>
              <w:divsChild>
                <w:div w:id="928197441">
                  <w:marLeft w:val="0"/>
                  <w:marRight w:val="0"/>
                  <w:marTop w:val="0"/>
                  <w:marBottom w:val="0"/>
                  <w:divBdr>
                    <w:top w:val="none" w:sz="0" w:space="0" w:color="auto"/>
                    <w:left w:val="none" w:sz="0" w:space="0" w:color="auto"/>
                    <w:bottom w:val="none" w:sz="0" w:space="0" w:color="auto"/>
                    <w:right w:val="none" w:sz="0" w:space="0" w:color="auto"/>
                  </w:divBdr>
                  <w:divsChild>
                    <w:div w:id="15649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93904">
      <w:bodyDiv w:val="1"/>
      <w:marLeft w:val="0"/>
      <w:marRight w:val="0"/>
      <w:marTop w:val="0"/>
      <w:marBottom w:val="0"/>
      <w:divBdr>
        <w:top w:val="none" w:sz="0" w:space="0" w:color="auto"/>
        <w:left w:val="none" w:sz="0" w:space="0" w:color="auto"/>
        <w:bottom w:val="none" w:sz="0" w:space="0" w:color="auto"/>
        <w:right w:val="none" w:sz="0" w:space="0" w:color="auto"/>
      </w:divBdr>
    </w:div>
    <w:div w:id="1305818483">
      <w:bodyDiv w:val="1"/>
      <w:marLeft w:val="0"/>
      <w:marRight w:val="0"/>
      <w:marTop w:val="0"/>
      <w:marBottom w:val="0"/>
      <w:divBdr>
        <w:top w:val="none" w:sz="0" w:space="0" w:color="auto"/>
        <w:left w:val="none" w:sz="0" w:space="0" w:color="auto"/>
        <w:bottom w:val="none" w:sz="0" w:space="0" w:color="auto"/>
        <w:right w:val="none" w:sz="0" w:space="0" w:color="auto"/>
      </w:divBdr>
    </w:div>
    <w:div w:id="1308708515">
      <w:bodyDiv w:val="1"/>
      <w:marLeft w:val="0"/>
      <w:marRight w:val="0"/>
      <w:marTop w:val="0"/>
      <w:marBottom w:val="0"/>
      <w:divBdr>
        <w:top w:val="none" w:sz="0" w:space="0" w:color="auto"/>
        <w:left w:val="none" w:sz="0" w:space="0" w:color="auto"/>
        <w:bottom w:val="none" w:sz="0" w:space="0" w:color="auto"/>
        <w:right w:val="none" w:sz="0" w:space="0" w:color="auto"/>
      </w:divBdr>
    </w:div>
    <w:div w:id="1309819797">
      <w:bodyDiv w:val="1"/>
      <w:marLeft w:val="0"/>
      <w:marRight w:val="0"/>
      <w:marTop w:val="0"/>
      <w:marBottom w:val="0"/>
      <w:divBdr>
        <w:top w:val="none" w:sz="0" w:space="0" w:color="auto"/>
        <w:left w:val="none" w:sz="0" w:space="0" w:color="auto"/>
        <w:bottom w:val="none" w:sz="0" w:space="0" w:color="auto"/>
        <w:right w:val="none" w:sz="0" w:space="0" w:color="auto"/>
      </w:divBdr>
    </w:div>
    <w:div w:id="1310553467">
      <w:bodyDiv w:val="1"/>
      <w:marLeft w:val="0"/>
      <w:marRight w:val="0"/>
      <w:marTop w:val="0"/>
      <w:marBottom w:val="0"/>
      <w:divBdr>
        <w:top w:val="none" w:sz="0" w:space="0" w:color="auto"/>
        <w:left w:val="none" w:sz="0" w:space="0" w:color="auto"/>
        <w:bottom w:val="none" w:sz="0" w:space="0" w:color="auto"/>
        <w:right w:val="none" w:sz="0" w:space="0" w:color="auto"/>
      </w:divBdr>
    </w:div>
    <w:div w:id="1311902372">
      <w:bodyDiv w:val="1"/>
      <w:marLeft w:val="0"/>
      <w:marRight w:val="0"/>
      <w:marTop w:val="0"/>
      <w:marBottom w:val="0"/>
      <w:divBdr>
        <w:top w:val="none" w:sz="0" w:space="0" w:color="auto"/>
        <w:left w:val="none" w:sz="0" w:space="0" w:color="auto"/>
        <w:bottom w:val="none" w:sz="0" w:space="0" w:color="auto"/>
        <w:right w:val="none" w:sz="0" w:space="0" w:color="auto"/>
      </w:divBdr>
    </w:div>
    <w:div w:id="1326977585">
      <w:bodyDiv w:val="1"/>
      <w:marLeft w:val="0"/>
      <w:marRight w:val="0"/>
      <w:marTop w:val="0"/>
      <w:marBottom w:val="0"/>
      <w:divBdr>
        <w:top w:val="none" w:sz="0" w:space="0" w:color="auto"/>
        <w:left w:val="none" w:sz="0" w:space="0" w:color="auto"/>
        <w:bottom w:val="none" w:sz="0" w:space="0" w:color="auto"/>
        <w:right w:val="none" w:sz="0" w:space="0" w:color="auto"/>
      </w:divBdr>
    </w:div>
    <w:div w:id="1340153450">
      <w:bodyDiv w:val="1"/>
      <w:marLeft w:val="0"/>
      <w:marRight w:val="0"/>
      <w:marTop w:val="0"/>
      <w:marBottom w:val="0"/>
      <w:divBdr>
        <w:top w:val="none" w:sz="0" w:space="0" w:color="auto"/>
        <w:left w:val="none" w:sz="0" w:space="0" w:color="auto"/>
        <w:bottom w:val="none" w:sz="0" w:space="0" w:color="auto"/>
        <w:right w:val="none" w:sz="0" w:space="0" w:color="auto"/>
      </w:divBdr>
    </w:div>
    <w:div w:id="1344208995">
      <w:bodyDiv w:val="1"/>
      <w:marLeft w:val="0"/>
      <w:marRight w:val="0"/>
      <w:marTop w:val="0"/>
      <w:marBottom w:val="0"/>
      <w:divBdr>
        <w:top w:val="none" w:sz="0" w:space="0" w:color="auto"/>
        <w:left w:val="none" w:sz="0" w:space="0" w:color="auto"/>
        <w:bottom w:val="none" w:sz="0" w:space="0" w:color="auto"/>
        <w:right w:val="none" w:sz="0" w:space="0" w:color="auto"/>
      </w:divBdr>
    </w:div>
    <w:div w:id="1349987638">
      <w:bodyDiv w:val="1"/>
      <w:marLeft w:val="0"/>
      <w:marRight w:val="0"/>
      <w:marTop w:val="0"/>
      <w:marBottom w:val="0"/>
      <w:divBdr>
        <w:top w:val="none" w:sz="0" w:space="0" w:color="auto"/>
        <w:left w:val="none" w:sz="0" w:space="0" w:color="auto"/>
        <w:bottom w:val="none" w:sz="0" w:space="0" w:color="auto"/>
        <w:right w:val="none" w:sz="0" w:space="0" w:color="auto"/>
      </w:divBdr>
    </w:div>
    <w:div w:id="1358040835">
      <w:bodyDiv w:val="1"/>
      <w:marLeft w:val="0"/>
      <w:marRight w:val="0"/>
      <w:marTop w:val="0"/>
      <w:marBottom w:val="0"/>
      <w:divBdr>
        <w:top w:val="none" w:sz="0" w:space="0" w:color="auto"/>
        <w:left w:val="none" w:sz="0" w:space="0" w:color="auto"/>
        <w:bottom w:val="none" w:sz="0" w:space="0" w:color="auto"/>
        <w:right w:val="none" w:sz="0" w:space="0" w:color="auto"/>
      </w:divBdr>
    </w:div>
    <w:div w:id="1361586920">
      <w:bodyDiv w:val="1"/>
      <w:marLeft w:val="0"/>
      <w:marRight w:val="0"/>
      <w:marTop w:val="0"/>
      <w:marBottom w:val="0"/>
      <w:divBdr>
        <w:top w:val="none" w:sz="0" w:space="0" w:color="auto"/>
        <w:left w:val="none" w:sz="0" w:space="0" w:color="auto"/>
        <w:bottom w:val="none" w:sz="0" w:space="0" w:color="auto"/>
        <w:right w:val="none" w:sz="0" w:space="0" w:color="auto"/>
      </w:divBdr>
      <w:divsChild>
        <w:div w:id="308049867">
          <w:marLeft w:val="0"/>
          <w:marRight w:val="0"/>
          <w:marTop w:val="0"/>
          <w:marBottom w:val="0"/>
          <w:divBdr>
            <w:top w:val="none" w:sz="0" w:space="0" w:color="auto"/>
            <w:left w:val="none" w:sz="0" w:space="0" w:color="auto"/>
            <w:bottom w:val="none" w:sz="0" w:space="0" w:color="auto"/>
            <w:right w:val="none" w:sz="0" w:space="0" w:color="auto"/>
          </w:divBdr>
          <w:divsChild>
            <w:div w:id="1287465717">
              <w:marLeft w:val="0"/>
              <w:marRight w:val="0"/>
              <w:marTop w:val="0"/>
              <w:marBottom w:val="0"/>
              <w:divBdr>
                <w:top w:val="none" w:sz="0" w:space="0" w:color="auto"/>
                <w:left w:val="none" w:sz="0" w:space="0" w:color="auto"/>
                <w:bottom w:val="none" w:sz="0" w:space="0" w:color="auto"/>
                <w:right w:val="none" w:sz="0" w:space="0" w:color="auto"/>
              </w:divBdr>
              <w:divsChild>
                <w:div w:id="1195390952">
                  <w:marLeft w:val="0"/>
                  <w:marRight w:val="0"/>
                  <w:marTop w:val="0"/>
                  <w:marBottom w:val="0"/>
                  <w:divBdr>
                    <w:top w:val="none" w:sz="0" w:space="0" w:color="auto"/>
                    <w:left w:val="none" w:sz="0" w:space="0" w:color="auto"/>
                    <w:bottom w:val="none" w:sz="0" w:space="0" w:color="auto"/>
                    <w:right w:val="none" w:sz="0" w:space="0" w:color="auto"/>
                  </w:divBdr>
                  <w:divsChild>
                    <w:div w:id="1456942885">
                      <w:marLeft w:val="0"/>
                      <w:marRight w:val="0"/>
                      <w:marTop w:val="0"/>
                      <w:marBottom w:val="0"/>
                      <w:divBdr>
                        <w:top w:val="none" w:sz="0" w:space="0" w:color="auto"/>
                        <w:left w:val="none" w:sz="0" w:space="0" w:color="auto"/>
                        <w:bottom w:val="none" w:sz="0" w:space="0" w:color="auto"/>
                        <w:right w:val="none" w:sz="0" w:space="0" w:color="auto"/>
                      </w:divBdr>
                      <w:divsChild>
                        <w:div w:id="1575968624">
                          <w:marLeft w:val="0"/>
                          <w:marRight w:val="0"/>
                          <w:marTop w:val="0"/>
                          <w:marBottom w:val="0"/>
                          <w:divBdr>
                            <w:top w:val="none" w:sz="0" w:space="0" w:color="auto"/>
                            <w:left w:val="none" w:sz="0" w:space="0" w:color="auto"/>
                            <w:bottom w:val="none" w:sz="0" w:space="0" w:color="auto"/>
                            <w:right w:val="none" w:sz="0" w:space="0" w:color="auto"/>
                          </w:divBdr>
                          <w:divsChild>
                            <w:div w:id="1587035299">
                              <w:marLeft w:val="0"/>
                              <w:marRight w:val="0"/>
                              <w:marTop w:val="0"/>
                              <w:marBottom w:val="0"/>
                              <w:divBdr>
                                <w:top w:val="none" w:sz="0" w:space="0" w:color="auto"/>
                                <w:left w:val="none" w:sz="0" w:space="0" w:color="auto"/>
                                <w:bottom w:val="none" w:sz="0" w:space="0" w:color="auto"/>
                                <w:right w:val="none" w:sz="0" w:space="0" w:color="auto"/>
                              </w:divBdr>
                              <w:divsChild>
                                <w:div w:id="1371878192">
                                  <w:marLeft w:val="0"/>
                                  <w:marRight w:val="0"/>
                                  <w:marTop w:val="0"/>
                                  <w:marBottom w:val="0"/>
                                  <w:divBdr>
                                    <w:top w:val="none" w:sz="0" w:space="0" w:color="auto"/>
                                    <w:left w:val="none" w:sz="0" w:space="0" w:color="auto"/>
                                    <w:bottom w:val="none" w:sz="0" w:space="0" w:color="auto"/>
                                    <w:right w:val="none" w:sz="0" w:space="0" w:color="auto"/>
                                  </w:divBdr>
                                  <w:divsChild>
                                    <w:div w:id="179378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13092">
                          <w:marLeft w:val="0"/>
                          <w:marRight w:val="0"/>
                          <w:marTop w:val="0"/>
                          <w:marBottom w:val="0"/>
                          <w:divBdr>
                            <w:top w:val="none" w:sz="0" w:space="0" w:color="auto"/>
                            <w:left w:val="none" w:sz="0" w:space="0" w:color="auto"/>
                            <w:bottom w:val="none" w:sz="0" w:space="0" w:color="auto"/>
                            <w:right w:val="none" w:sz="0" w:space="0" w:color="auto"/>
                          </w:divBdr>
                          <w:divsChild>
                            <w:div w:id="723214248">
                              <w:marLeft w:val="0"/>
                              <w:marRight w:val="0"/>
                              <w:marTop w:val="0"/>
                              <w:marBottom w:val="0"/>
                              <w:divBdr>
                                <w:top w:val="none" w:sz="0" w:space="0" w:color="auto"/>
                                <w:left w:val="none" w:sz="0" w:space="0" w:color="auto"/>
                                <w:bottom w:val="none" w:sz="0" w:space="0" w:color="auto"/>
                                <w:right w:val="none" w:sz="0" w:space="0" w:color="auto"/>
                              </w:divBdr>
                              <w:divsChild>
                                <w:div w:id="211585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6802">
      <w:bodyDiv w:val="1"/>
      <w:marLeft w:val="0"/>
      <w:marRight w:val="0"/>
      <w:marTop w:val="0"/>
      <w:marBottom w:val="0"/>
      <w:divBdr>
        <w:top w:val="none" w:sz="0" w:space="0" w:color="auto"/>
        <w:left w:val="none" w:sz="0" w:space="0" w:color="auto"/>
        <w:bottom w:val="none" w:sz="0" w:space="0" w:color="auto"/>
        <w:right w:val="none" w:sz="0" w:space="0" w:color="auto"/>
      </w:divBdr>
    </w:div>
    <w:div w:id="1362322109">
      <w:bodyDiv w:val="1"/>
      <w:marLeft w:val="0"/>
      <w:marRight w:val="0"/>
      <w:marTop w:val="0"/>
      <w:marBottom w:val="0"/>
      <w:divBdr>
        <w:top w:val="none" w:sz="0" w:space="0" w:color="auto"/>
        <w:left w:val="none" w:sz="0" w:space="0" w:color="auto"/>
        <w:bottom w:val="none" w:sz="0" w:space="0" w:color="auto"/>
        <w:right w:val="none" w:sz="0" w:space="0" w:color="auto"/>
      </w:divBdr>
    </w:div>
    <w:div w:id="1371494676">
      <w:bodyDiv w:val="1"/>
      <w:marLeft w:val="0"/>
      <w:marRight w:val="0"/>
      <w:marTop w:val="0"/>
      <w:marBottom w:val="0"/>
      <w:divBdr>
        <w:top w:val="none" w:sz="0" w:space="0" w:color="auto"/>
        <w:left w:val="none" w:sz="0" w:space="0" w:color="auto"/>
        <w:bottom w:val="none" w:sz="0" w:space="0" w:color="auto"/>
        <w:right w:val="none" w:sz="0" w:space="0" w:color="auto"/>
      </w:divBdr>
    </w:div>
    <w:div w:id="1381788731">
      <w:bodyDiv w:val="1"/>
      <w:marLeft w:val="0"/>
      <w:marRight w:val="0"/>
      <w:marTop w:val="0"/>
      <w:marBottom w:val="0"/>
      <w:divBdr>
        <w:top w:val="none" w:sz="0" w:space="0" w:color="auto"/>
        <w:left w:val="none" w:sz="0" w:space="0" w:color="auto"/>
        <w:bottom w:val="none" w:sz="0" w:space="0" w:color="auto"/>
        <w:right w:val="none" w:sz="0" w:space="0" w:color="auto"/>
      </w:divBdr>
    </w:div>
    <w:div w:id="1383945818">
      <w:bodyDiv w:val="1"/>
      <w:marLeft w:val="0"/>
      <w:marRight w:val="0"/>
      <w:marTop w:val="0"/>
      <w:marBottom w:val="0"/>
      <w:divBdr>
        <w:top w:val="none" w:sz="0" w:space="0" w:color="auto"/>
        <w:left w:val="none" w:sz="0" w:space="0" w:color="auto"/>
        <w:bottom w:val="none" w:sz="0" w:space="0" w:color="auto"/>
        <w:right w:val="none" w:sz="0" w:space="0" w:color="auto"/>
      </w:divBdr>
    </w:div>
    <w:div w:id="1397050301">
      <w:bodyDiv w:val="1"/>
      <w:marLeft w:val="0"/>
      <w:marRight w:val="0"/>
      <w:marTop w:val="0"/>
      <w:marBottom w:val="0"/>
      <w:divBdr>
        <w:top w:val="none" w:sz="0" w:space="0" w:color="auto"/>
        <w:left w:val="none" w:sz="0" w:space="0" w:color="auto"/>
        <w:bottom w:val="none" w:sz="0" w:space="0" w:color="auto"/>
        <w:right w:val="none" w:sz="0" w:space="0" w:color="auto"/>
      </w:divBdr>
    </w:div>
    <w:div w:id="1399672750">
      <w:bodyDiv w:val="1"/>
      <w:marLeft w:val="0"/>
      <w:marRight w:val="0"/>
      <w:marTop w:val="0"/>
      <w:marBottom w:val="0"/>
      <w:divBdr>
        <w:top w:val="none" w:sz="0" w:space="0" w:color="auto"/>
        <w:left w:val="none" w:sz="0" w:space="0" w:color="auto"/>
        <w:bottom w:val="none" w:sz="0" w:space="0" w:color="auto"/>
        <w:right w:val="none" w:sz="0" w:space="0" w:color="auto"/>
      </w:divBdr>
    </w:div>
    <w:div w:id="1403985152">
      <w:bodyDiv w:val="1"/>
      <w:marLeft w:val="0"/>
      <w:marRight w:val="0"/>
      <w:marTop w:val="0"/>
      <w:marBottom w:val="0"/>
      <w:divBdr>
        <w:top w:val="none" w:sz="0" w:space="0" w:color="auto"/>
        <w:left w:val="none" w:sz="0" w:space="0" w:color="auto"/>
        <w:bottom w:val="none" w:sz="0" w:space="0" w:color="auto"/>
        <w:right w:val="none" w:sz="0" w:space="0" w:color="auto"/>
      </w:divBdr>
    </w:div>
    <w:div w:id="1415979707">
      <w:bodyDiv w:val="1"/>
      <w:marLeft w:val="0"/>
      <w:marRight w:val="0"/>
      <w:marTop w:val="0"/>
      <w:marBottom w:val="0"/>
      <w:divBdr>
        <w:top w:val="none" w:sz="0" w:space="0" w:color="auto"/>
        <w:left w:val="none" w:sz="0" w:space="0" w:color="auto"/>
        <w:bottom w:val="none" w:sz="0" w:space="0" w:color="auto"/>
        <w:right w:val="none" w:sz="0" w:space="0" w:color="auto"/>
      </w:divBdr>
    </w:div>
    <w:div w:id="1417745469">
      <w:bodyDiv w:val="1"/>
      <w:marLeft w:val="0"/>
      <w:marRight w:val="0"/>
      <w:marTop w:val="0"/>
      <w:marBottom w:val="0"/>
      <w:divBdr>
        <w:top w:val="none" w:sz="0" w:space="0" w:color="auto"/>
        <w:left w:val="none" w:sz="0" w:space="0" w:color="auto"/>
        <w:bottom w:val="none" w:sz="0" w:space="0" w:color="auto"/>
        <w:right w:val="none" w:sz="0" w:space="0" w:color="auto"/>
      </w:divBdr>
    </w:div>
    <w:div w:id="1418599644">
      <w:bodyDiv w:val="1"/>
      <w:marLeft w:val="0"/>
      <w:marRight w:val="0"/>
      <w:marTop w:val="0"/>
      <w:marBottom w:val="0"/>
      <w:divBdr>
        <w:top w:val="none" w:sz="0" w:space="0" w:color="auto"/>
        <w:left w:val="none" w:sz="0" w:space="0" w:color="auto"/>
        <w:bottom w:val="none" w:sz="0" w:space="0" w:color="auto"/>
        <w:right w:val="none" w:sz="0" w:space="0" w:color="auto"/>
      </w:divBdr>
    </w:div>
    <w:div w:id="1423069319">
      <w:bodyDiv w:val="1"/>
      <w:marLeft w:val="0"/>
      <w:marRight w:val="0"/>
      <w:marTop w:val="0"/>
      <w:marBottom w:val="0"/>
      <w:divBdr>
        <w:top w:val="none" w:sz="0" w:space="0" w:color="auto"/>
        <w:left w:val="none" w:sz="0" w:space="0" w:color="auto"/>
        <w:bottom w:val="none" w:sz="0" w:space="0" w:color="auto"/>
        <w:right w:val="none" w:sz="0" w:space="0" w:color="auto"/>
      </w:divBdr>
    </w:div>
    <w:div w:id="1430738733">
      <w:bodyDiv w:val="1"/>
      <w:marLeft w:val="0"/>
      <w:marRight w:val="0"/>
      <w:marTop w:val="0"/>
      <w:marBottom w:val="0"/>
      <w:divBdr>
        <w:top w:val="none" w:sz="0" w:space="0" w:color="auto"/>
        <w:left w:val="none" w:sz="0" w:space="0" w:color="auto"/>
        <w:bottom w:val="none" w:sz="0" w:space="0" w:color="auto"/>
        <w:right w:val="none" w:sz="0" w:space="0" w:color="auto"/>
      </w:divBdr>
    </w:div>
    <w:div w:id="1432775404">
      <w:bodyDiv w:val="1"/>
      <w:marLeft w:val="0"/>
      <w:marRight w:val="0"/>
      <w:marTop w:val="0"/>
      <w:marBottom w:val="0"/>
      <w:divBdr>
        <w:top w:val="none" w:sz="0" w:space="0" w:color="auto"/>
        <w:left w:val="none" w:sz="0" w:space="0" w:color="auto"/>
        <w:bottom w:val="none" w:sz="0" w:space="0" w:color="auto"/>
        <w:right w:val="none" w:sz="0" w:space="0" w:color="auto"/>
      </w:divBdr>
    </w:div>
    <w:div w:id="1438719806">
      <w:bodyDiv w:val="1"/>
      <w:marLeft w:val="0"/>
      <w:marRight w:val="0"/>
      <w:marTop w:val="0"/>
      <w:marBottom w:val="0"/>
      <w:divBdr>
        <w:top w:val="none" w:sz="0" w:space="0" w:color="auto"/>
        <w:left w:val="none" w:sz="0" w:space="0" w:color="auto"/>
        <w:bottom w:val="none" w:sz="0" w:space="0" w:color="auto"/>
        <w:right w:val="none" w:sz="0" w:space="0" w:color="auto"/>
      </w:divBdr>
    </w:div>
    <w:div w:id="1444111321">
      <w:bodyDiv w:val="1"/>
      <w:marLeft w:val="0"/>
      <w:marRight w:val="0"/>
      <w:marTop w:val="0"/>
      <w:marBottom w:val="0"/>
      <w:divBdr>
        <w:top w:val="none" w:sz="0" w:space="0" w:color="auto"/>
        <w:left w:val="none" w:sz="0" w:space="0" w:color="auto"/>
        <w:bottom w:val="none" w:sz="0" w:space="0" w:color="auto"/>
        <w:right w:val="none" w:sz="0" w:space="0" w:color="auto"/>
      </w:divBdr>
    </w:div>
    <w:div w:id="1447699035">
      <w:bodyDiv w:val="1"/>
      <w:marLeft w:val="0"/>
      <w:marRight w:val="0"/>
      <w:marTop w:val="0"/>
      <w:marBottom w:val="0"/>
      <w:divBdr>
        <w:top w:val="none" w:sz="0" w:space="0" w:color="auto"/>
        <w:left w:val="none" w:sz="0" w:space="0" w:color="auto"/>
        <w:bottom w:val="none" w:sz="0" w:space="0" w:color="auto"/>
        <w:right w:val="none" w:sz="0" w:space="0" w:color="auto"/>
      </w:divBdr>
    </w:div>
    <w:div w:id="1459493244">
      <w:bodyDiv w:val="1"/>
      <w:marLeft w:val="0"/>
      <w:marRight w:val="0"/>
      <w:marTop w:val="0"/>
      <w:marBottom w:val="0"/>
      <w:divBdr>
        <w:top w:val="none" w:sz="0" w:space="0" w:color="auto"/>
        <w:left w:val="none" w:sz="0" w:space="0" w:color="auto"/>
        <w:bottom w:val="none" w:sz="0" w:space="0" w:color="auto"/>
        <w:right w:val="none" w:sz="0" w:space="0" w:color="auto"/>
      </w:divBdr>
    </w:div>
    <w:div w:id="1464812227">
      <w:bodyDiv w:val="1"/>
      <w:marLeft w:val="0"/>
      <w:marRight w:val="0"/>
      <w:marTop w:val="0"/>
      <w:marBottom w:val="0"/>
      <w:divBdr>
        <w:top w:val="none" w:sz="0" w:space="0" w:color="auto"/>
        <w:left w:val="none" w:sz="0" w:space="0" w:color="auto"/>
        <w:bottom w:val="none" w:sz="0" w:space="0" w:color="auto"/>
        <w:right w:val="none" w:sz="0" w:space="0" w:color="auto"/>
      </w:divBdr>
    </w:div>
    <w:div w:id="1477800472">
      <w:bodyDiv w:val="1"/>
      <w:marLeft w:val="0"/>
      <w:marRight w:val="0"/>
      <w:marTop w:val="0"/>
      <w:marBottom w:val="0"/>
      <w:divBdr>
        <w:top w:val="none" w:sz="0" w:space="0" w:color="auto"/>
        <w:left w:val="none" w:sz="0" w:space="0" w:color="auto"/>
        <w:bottom w:val="none" w:sz="0" w:space="0" w:color="auto"/>
        <w:right w:val="none" w:sz="0" w:space="0" w:color="auto"/>
      </w:divBdr>
    </w:div>
    <w:div w:id="1478719721">
      <w:bodyDiv w:val="1"/>
      <w:marLeft w:val="0"/>
      <w:marRight w:val="0"/>
      <w:marTop w:val="0"/>
      <w:marBottom w:val="0"/>
      <w:divBdr>
        <w:top w:val="none" w:sz="0" w:space="0" w:color="auto"/>
        <w:left w:val="none" w:sz="0" w:space="0" w:color="auto"/>
        <w:bottom w:val="none" w:sz="0" w:space="0" w:color="auto"/>
        <w:right w:val="none" w:sz="0" w:space="0" w:color="auto"/>
      </w:divBdr>
    </w:div>
    <w:div w:id="1500922391">
      <w:bodyDiv w:val="1"/>
      <w:marLeft w:val="0"/>
      <w:marRight w:val="0"/>
      <w:marTop w:val="0"/>
      <w:marBottom w:val="0"/>
      <w:divBdr>
        <w:top w:val="none" w:sz="0" w:space="0" w:color="auto"/>
        <w:left w:val="none" w:sz="0" w:space="0" w:color="auto"/>
        <w:bottom w:val="none" w:sz="0" w:space="0" w:color="auto"/>
        <w:right w:val="none" w:sz="0" w:space="0" w:color="auto"/>
      </w:divBdr>
    </w:div>
    <w:div w:id="1505046066">
      <w:bodyDiv w:val="1"/>
      <w:marLeft w:val="0"/>
      <w:marRight w:val="0"/>
      <w:marTop w:val="0"/>
      <w:marBottom w:val="0"/>
      <w:divBdr>
        <w:top w:val="none" w:sz="0" w:space="0" w:color="auto"/>
        <w:left w:val="none" w:sz="0" w:space="0" w:color="auto"/>
        <w:bottom w:val="none" w:sz="0" w:space="0" w:color="auto"/>
        <w:right w:val="none" w:sz="0" w:space="0" w:color="auto"/>
      </w:divBdr>
    </w:div>
    <w:div w:id="1505970273">
      <w:bodyDiv w:val="1"/>
      <w:marLeft w:val="0"/>
      <w:marRight w:val="0"/>
      <w:marTop w:val="0"/>
      <w:marBottom w:val="0"/>
      <w:divBdr>
        <w:top w:val="none" w:sz="0" w:space="0" w:color="auto"/>
        <w:left w:val="none" w:sz="0" w:space="0" w:color="auto"/>
        <w:bottom w:val="none" w:sz="0" w:space="0" w:color="auto"/>
        <w:right w:val="none" w:sz="0" w:space="0" w:color="auto"/>
      </w:divBdr>
    </w:div>
    <w:div w:id="1510488746">
      <w:bodyDiv w:val="1"/>
      <w:marLeft w:val="0"/>
      <w:marRight w:val="0"/>
      <w:marTop w:val="0"/>
      <w:marBottom w:val="0"/>
      <w:divBdr>
        <w:top w:val="none" w:sz="0" w:space="0" w:color="auto"/>
        <w:left w:val="none" w:sz="0" w:space="0" w:color="auto"/>
        <w:bottom w:val="none" w:sz="0" w:space="0" w:color="auto"/>
        <w:right w:val="none" w:sz="0" w:space="0" w:color="auto"/>
      </w:divBdr>
    </w:div>
    <w:div w:id="1511523951">
      <w:bodyDiv w:val="1"/>
      <w:marLeft w:val="0"/>
      <w:marRight w:val="0"/>
      <w:marTop w:val="0"/>
      <w:marBottom w:val="0"/>
      <w:divBdr>
        <w:top w:val="none" w:sz="0" w:space="0" w:color="auto"/>
        <w:left w:val="none" w:sz="0" w:space="0" w:color="auto"/>
        <w:bottom w:val="none" w:sz="0" w:space="0" w:color="auto"/>
        <w:right w:val="none" w:sz="0" w:space="0" w:color="auto"/>
      </w:divBdr>
    </w:div>
    <w:div w:id="1518731308">
      <w:bodyDiv w:val="1"/>
      <w:marLeft w:val="0"/>
      <w:marRight w:val="0"/>
      <w:marTop w:val="0"/>
      <w:marBottom w:val="0"/>
      <w:divBdr>
        <w:top w:val="none" w:sz="0" w:space="0" w:color="auto"/>
        <w:left w:val="none" w:sz="0" w:space="0" w:color="auto"/>
        <w:bottom w:val="none" w:sz="0" w:space="0" w:color="auto"/>
        <w:right w:val="none" w:sz="0" w:space="0" w:color="auto"/>
      </w:divBdr>
    </w:div>
    <w:div w:id="1528831916">
      <w:bodyDiv w:val="1"/>
      <w:marLeft w:val="0"/>
      <w:marRight w:val="0"/>
      <w:marTop w:val="0"/>
      <w:marBottom w:val="0"/>
      <w:divBdr>
        <w:top w:val="none" w:sz="0" w:space="0" w:color="auto"/>
        <w:left w:val="none" w:sz="0" w:space="0" w:color="auto"/>
        <w:bottom w:val="none" w:sz="0" w:space="0" w:color="auto"/>
        <w:right w:val="none" w:sz="0" w:space="0" w:color="auto"/>
      </w:divBdr>
    </w:div>
    <w:div w:id="1529103848">
      <w:bodyDiv w:val="1"/>
      <w:marLeft w:val="0"/>
      <w:marRight w:val="0"/>
      <w:marTop w:val="0"/>
      <w:marBottom w:val="0"/>
      <w:divBdr>
        <w:top w:val="none" w:sz="0" w:space="0" w:color="auto"/>
        <w:left w:val="none" w:sz="0" w:space="0" w:color="auto"/>
        <w:bottom w:val="none" w:sz="0" w:space="0" w:color="auto"/>
        <w:right w:val="none" w:sz="0" w:space="0" w:color="auto"/>
      </w:divBdr>
    </w:div>
    <w:div w:id="1540702545">
      <w:bodyDiv w:val="1"/>
      <w:marLeft w:val="0"/>
      <w:marRight w:val="0"/>
      <w:marTop w:val="0"/>
      <w:marBottom w:val="0"/>
      <w:divBdr>
        <w:top w:val="none" w:sz="0" w:space="0" w:color="auto"/>
        <w:left w:val="none" w:sz="0" w:space="0" w:color="auto"/>
        <w:bottom w:val="none" w:sz="0" w:space="0" w:color="auto"/>
        <w:right w:val="none" w:sz="0" w:space="0" w:color="auto"/>
      </w:divBdr>
    </w:div>
    <w:div w:id="1549028002">
      <w:bodyDiv w:val="1"/>
      <w:marLeft w:val="0"/>
      <w:marRight w:val="0"/>
      <w:marTop w:val="0"/>
      <w:marBottom w:val="0"/>
      <w:divBdr>
        <w:top w:val="none" w:sz="0" w:space="0" w:color="auto"/>
        <w:left w:val="none" w:sz="0" w:space="0" w:color="auto"/>
        <w:bottom w:val="none" w:sz="0" w:space="0" w:color="auto"/>
        <w:right w:val="none" w:sz="0" w:space="0" w:color="auto"/>
      </w:divBdr>
    </w:div>
    <w:div w:id="1563517222">
      <w:bodyDiv w:val="1"/>
      <w:marLeft w:val="0"/>
      <w:marRight w:val="0"/>
      <w:marTop w:val="0"/>
      <w:marBottom w:val="0"/>
      <w:divBdr>
        <w:top w:val="none" w:sz="0" w:space="0" w:color="auto"/>
        <w:left w:val="none" w:sz="0" w:space="0" w:color="auto"/>
        <w:bottom w:val="none" w:sz="0" w:space="0" w:color="auto"/>
        <w:right w:val="none" w:sz="0" w:space="0" w:color="auto"/>
      </w:divBdr>
    </w:div>
    <w:div w:id="1591620417">
      <w:bodyDiv w:val="1"/>
      <w:marLeft w:val="0"/>
      <w:marRight w:val="0"/>
      <w:marTop w:val="0"/>
      <w:marBottom w:val="0"/>
      <w:divBdr>
        <w:top w:val="none" w:sz="0" w:space="0" w:color="auto"/>
        <w:left w:val="none" w:sz="0" w:space="0" w:color="auto"/>
        <w:bottom w:val="none" w:sz="0" w:space="0" w:color="auto"/>
        <w:right w:val="none" w:sz="0" w:space="0" w:color="auto"/>
      </w:divBdr>
    </w:div>
    <w:div w:id="1595164454">
      <w:bodyDiv w:val="1"/>
      <w:marLeft w:val="0"/>
      <w:marRight w:val="0"/>
      <w:marTop w:val="0"/>
      <w:marBottom w:val="0"/>
      <w:divBdr>
        <w:top w:val="none" w:sz="0" w:space="0" w:color="auto"/>
        <w:left w:val="none" w:sz="0" w:space="0" w:color="auto"/>
        <w:bottom w:val="none" w:sz="0" w:space="0" w:color="auto"/>
        <w:right w:val="none" w:sz="0" w:space="0" w:color="auto"/>
      </w:divBdr>
    </w:div>
    <w:div w:id="1600211305">
      <w:bodyDiv w:val="1"/>
      <w:marLeft w:val="0"/>
      <w:marRight w:val="0"/>
      <w:marTop w:val="0"/>
      <w:marBottom w:val="0"/>
      <w:divBdr>
        <w:top w:val="none" w:sz="0" w:space="0" w:color="auto"/>
        <w:left w:val="none" w:sz="0" w:space="0" w:color="auto"/>
        <w:bottom w:val="none" w:sz="0" w:space="0" w:color="auto"/>
        <w:right w:val="none" w:sz="0" w:space="0" w:color="auto"/>
      </w:divBdr>
    </w:div>
    <w:div w:id="1608734047">
      <w:bodyDiv w:val="1"/>
      <w:marLeft w:val="0"/>
      <w:marRight w:val="0"/>
      <w:marTop w:val="0"/>
      <w:marBottom w:val="0"/>
      <w:divBdr>
        <w:top w:val="none" w:sz="0" w:space="0" w:color="auto"/>
        <w:left w:val="none" w:sz="0" w:space="0" w:color="auto"/>
        <w:bottom w:val="none" w:sz="0" w:space="0" w:color="auto"/>
        <w:right w:val="none" w:sz="0" w:space="0" w:color="auto"/>
      </w:divBdr>
    </w:div>
    <w:div w:id="1609240662">
      <w:bodyDiv w:val="1"/>
      <w:marLeft w:val="0"/>
      <w:marRight w:val="0"/>
      <w:marTop w:val="0"/>
      <w:marBottom w:val="0"/>
      <w:divBdr>
        <w:top w:val="none" w:sz="0" w:space="0" w:color="auto"/>
        <w:left w:val="none" w:sz="0" w:space="0" w:color="auto"/>
        <w:bottom w:val="none" w:sz="0" w:space="0" w:color="auto"/>
        <w:right w:val="none" w:sz="0" w:space="0" w:color="auto"/>
      </w:divBdr>
    </w:div>
    <w:div w:id="1619097409">
      <w:bodyDiv w:val="1"/>
      <w:marLeft w:val="0"/>
      <w:marRight w:val="0"/>
      <w:marTop w:val="0"/>
      <w:marBottom w:val="0"/>
      <w:divBdr>
        <w:top w:val="none" w:sz="0" w:space="0" w:color="auto"/>
        <w:left w:val="none" w:sz="0" w:space="0" w:color="auto"/>
        <w:bottom w:val="none" w:sz="0" w:space="0" w:color="auto"/>
        <w:right w:val="none" w:sz="0" w:space="0" w:color="auto"/>
      </w:divBdr>
    </w:div>
    <w:div w:id="1625427359">
      <w:bodyDiv w:val="1"/>
      <w:marLeft w:val="0"/>
      <w:marRight w:val="0"/>
      <w:marTop w:val="0"/>
      <w:marBottom w:val="0"/>
      <w:divBdr>
        <w:top w:val="none" w:sz="0" w:space="0" w:color="auto"/>
        <w:left w:val="none" w:sz="0" w:space="0" w:color="auto"/>
        <w:bottom w:val="none" w:sz="0" w:space="0" w:color="auto"/>
        <w:right w:val="none" w:sz="0" w:space="0" w:color="auto"/>
      </w:divBdr>
    </w:div>
    <w:div w:id="1628125458">
      <w:bodyDiv w:val="1"/>
      <w:marLeft w:val="0"/>
      <w:marRight w:val="0"/>
      <w:marTop w:val="0"/>
      <w:marBottom w:val="0"/>
      <w:divBdr>
        <w:top w:val="none" w:sz="0" w:space="0" w:color="auto"/>
        <w:left w:val="none" w:sz="0" w:space="0" w:color="auto"/>
        <w:bottom w:val="none" w:sz="0" w:space="0" w:color="auto"/>
        <w:right w:val="none" w:sz="0" w:space="0" w:color="auto"/>
      </w:divBdr>
    </w:div>
    <w:div w:id="1637418864">
      <w:bodyDiv w:val="1"/>
      <w:marLeft w:val="0"/>
      <w:marRight w:val="0"/>
      <w:marTop w:val="0"/>
      <w:marBottom w:val="0"/>
      <w:divBdr>
        <w:top w:val="none" w:sz="0" w:space="0" w:color="auto"/>
        <w:left w:val="none" w:sz="0" w:space="0" w:color="auto"/>
        <w:bottom w:val="none" w:sz="0" w:space="0" w:color="auto"/>
        <w:right w:val="none" w:sz="0" w:space="0" w:color="auto"/>
      </w:divBdr>
    </w:div>
    <w:div w:id="1658074497">
      <w:bodyDiv w:val="1"/>
      <w:marLeft w:val="0"/>
      <w:marRight w:val="0"/>
      <w:marTop w:val="0"/>
      <w:marBottom w:val="0"/>
      <w:divBdr>
        <w:top w:val="none" w:sz="0" w:space="0" w:color="auto"/>
        <w:left w:val="none" w:sz="0" w:space="0" w:color="auto"/>
        <w:bottom w:val="none" w:sz="0" w:space="0" w:color="auto"/>
        <w:right w:val="none" w:sz="0" w:space="0" w:color="auto"/>
      </w:divBdr>
    </w:div>
    <w:div w:id="1666468243">
      <w:bodyDiv w:val="1"/>
      <w:marLeft w:val="0"/>
      <w:marRight w:val="0"/>
      <w:marTop w:val="0"/>
      <w:marBottom w:val="0"/>
      <w:divBdr>
        <w:top w:val="none" w:sz="0" w:space="0" w:color="auto"/>
        <w:left w:val="none" w:sz="0" w:space="0" w:color="auto"/>
        <w:bottom w:val="none" w:sz="0" w:space="0" w:color="auto"/>
        <w:right w:val="none" w:sz="0" w:space="0" w:color="auto"/>
      </w:divBdr>
    </w:div>
    <w:div w:id="1668360529">
      <w:bodyDiv w:val="1"/>
      <w:marLeft w:val="0"/>
      <w:marRight w:val="0"/>
      <w:marTop w:val="0"/>
      <w:marBottom w:val="0"/>
      <w:divBdr>
        <w:top w:val="none" w:sz="0" w:space="0" w:color="auto"/>
        <w:left w:val="none" w:sz="0" w:space="0" w:color="auto"/>
        <w:bottom w:val="none" w:sz="0" w:space="0" w:color="auto"/>
        <w:right w:val="none" w:sz="0" w:space="0" w:color="auto"/>
      </w:divBdr>
    </w:div>
    <w:div w:id="1675304791">
      <w:bodyDiv w:val="1"/>
      <w:marLeft w:val="0"/>
      <w:marRight w:val="0"/>
      <w:marTop w:val="0"/>
      <w:marBottom w:val="0"/>
      <w:divBdr>
        <w:top w:val="none" w:sz="0" w:space="0" w:color="auto"/>
        <w:left w:val="none" w:sz="0" w:space="0" w:color="auto"/>
        <w:bottom w:val="none" w:sz="0" w:space="0" w:color="auto"/>
        <w:right w:val="none" w:sz="0" w:space="0" w:color="auto"/>
      </w:divBdr>
    </w:div>
    <w:div w:id="1679233024">
      <w:bodyDiv w:val="1"/>
      <w:marLeft w:val="0"/>
      <w:marRight w:val="0"/>
      <w:marTop w:val="0"/>
      <w:marBottom w:val="0"/>
      <w:divBdr>
        <w:top w:val="none" w:sz="0" w:space="0" w:color="auto"/>
        <w:left w:val="none" w:sz="0" w:space="0" w:color="auto"/>
        <w:bottom w:val="none" w:sz="0" w:space="0" w:color="auto"/>
        <w:right w:val="none" w:sz="0" w:space="0" w:color="auto"/>
      </w:divBdr>
    </w:div>
    <w:div w:id="1690445801">
      <w:bodyDiv w:val="1"/>
      <w:marLeft w:val="0"/>
      <w:marRight w:val="0"/>
      <w:marTop w:val="0"/>
      <w:marBottom w:val="0"/>
      <w:divBdr>
        <w:top w:val="none" w:sz="0" w:space="0" w:color="auto"/>
        <w:left w:val="none" w:sz="0" w:space="0" w:color="auto"/>
        <w:bottom w:val="none" w:sz="0" w:space="0" w:color="auto"/>
        <w:right w:val="none" w:sz="0" w:space="0" w:color="auto"/>
      </w:divBdr>
    </w:div>
    <w:div w:id="1691294575">
      <w:bodyDiv w:val="1"/>
      <w:marLeft w:val="0"/>
      <w:marRight w:val="0"/>
      <w:marTop w:val="0"/>
      <w:marBottom w:val="0"/>
      <w:divBdr>
        <w:top w:val="none" w:sz="0" w:space="0" w:color="auto"/>
        <w:left w:val="none" w:sz="0" w:space="0" w:color="auto"/>
        <w:bottom w:val="none" w:sz="0" w:space="0" w:color="auto"/>
        <w:right w:val="none" w:sz="0" w:space="0" w:color="auto"/>
      </w:divBdr>
    </w:div>
    <w:div w:id="1694771178">
      <w:bodyDiv w:val="1"/>
      <w:marLeft w:val="0"/>
      <w:marRight w:val="0"/>
      <w:marTop w:val="0"/>
      <w:marBottom w:val="0"/>
      <w:divBdr>
        <w:top w:val="none" w:sz="0" w:space="0" w:color="auto"/>
        <w:left w:val="none" w:sz="0" w:space="0" w:color="auto"/>
        <w:bottom w:val="none" w:sz="0" w:space="0" w:color="auto"/>
        <w:right w:val="none" w:sz="0" w:space="0" w:color="auto"/>
      </w:divBdr>
    </w:div>
    <w:div w:id="1696538389">
      <w:bodyDiv w:val="1"/>
      <w:marLeft w:val="0"/>
      <w:marRight w:val="0"/>
      <w:marTop w:val="0"/>
      <w:marBottom w:val="0"/>
      <w:divBdr>
        <w:top w:val="none" w:sz="0" w:space="0" w:color="auto"/>
        <w:left w:val="none" w:sz="0" w:space="0" w:color="auto"/>
        <w:bottom w:val="none" w:sz="0" w:space="0" w:color="auto"/>
        <w:right w:val="none" w:sz="0" w:space="0" w:color="auto"/>
      </w:divBdr>
      <w:divsChild>
        <w:div w:id="18162854">
          <w:marLeft w:val="0"/>
          <w:marRight w:val="0"/>
          <w:marTop w:val="0"/>
          <w:marBottom w:val="0"/>
          <w:divBdr>
            <w:top w:val="none" w:sz="0" w:space="0" w:color="auto"/>
            <w:left w:val="none" w:sz="0" w:space="0" w:color="auto"/>
            <w:bottom w:val="none" w:sz="0" w:space="0" w:color="auto"/>
            <w:right w:val="none" w:sz="0" w:space="0" w:color="auto"/>
          </w:divBdr>
        </w:div>
        <w:div w:id="91976166">
          <w:marLeft w:val="0"/>
          <w:marRight w:val="0"/>
          <w:marTop w:val="0"/>
          <w:marBottom w:val="0"/>
          <w:divBdr>
            <w:top w:val="none" w:sz="0" w:space="0" w:color="auto"/>
            <w:left w:val="none" w:sz="0" w:space="0" w:color="auto"/>
            <w:bottom w:val="none" w:sz="0" w:space="0" w:color="auto"/>
            <w:right w:val="none" w:sz="0" w:space="0" w:color="auto"/>
          </w:divBdr>
        </w:div>
        <w:div w:id="139424227">
          <w:marLeft w:val="0"/>
          <w:marRight w:val="0"/>
          <w:marTop w:val="0"/>
          <w:marBottom w:val="0"/>
          <w:divBdr>
            <w:top w:val="none" w:sz="0" w:space="0" w:color="auto"/>
            <w:left w:val="none" w:sz="0" w:space="0" w:color="auto"/>
            <w:bottom w:val="none" w:sz="0" w:space="0" w:color="auto"/>
            <w:right w:val="none" w:sz="0" w:space="0" w:color="auto"/>
          </w:divBdr>
        </w:div>
        <w:div w:id="142431855">
          <w:marLeft w:val="0"/>
          <w:marRight w:val="0"/>
          <w:marTop w:val="0"/>
          <w:marBottom w:val="0"/>
          <w:divBdr>
            <w:top w:val="none" w:sz="0" w:space="0" w:color="auto"/>
            <w:left w:val="none" w:sz="0" w:space="0" w:color="auto"/>
            <w:bottom w:val="none" w:sz="0" w:space="0" w:color="auto"/>
            <w:right w:val="none" w:sz="0" w:space="0" w:color="auto"/>
          </w:divBdr>
        </w:div>
        <w:div w:id="166022272">
          <w:marLeft w:val="0"/>
          <w:marRight w:val="0"/>
          <w:marTop w:val="0"/>
          <w:marBottom w:val="0"/>
          <w:divBdr>
            <w:top w:val="none" w:sz="0" w:space="0" w:color="auto"/>
            <w:left w:val="none" w:sz="0" w:space="0" w:color="auto"/>
            <w:bottom w:val="none" w:sz="0" w:space="0" w:color="auto"/>
            <w:right w:val="none" w:sz="0" w:space="0" w:color="auto"/>
          </w:divBdr>
        </w:div>
        <w:div w:id="226959902">
          <w:marLeft w:val="0"/>
          <w:marRight w:val="0"/>
          <w:marTop w:val="0"/>
          <w:marBottom w:val="0"/>
          <w:divBdr>
            <w:top w:val="none" w:sz="0" w:space="0" w:color="auto"/>
            <w:left w:val="none" w:sz="0" w:space="0" w:color="auto"/>
            <w:bottom w:val="none" w:sz="0" w:space="0" w:color="auto"/>
            <w:right w:val="none" w:sz="0" w:space="0" w:color="auto"/>
          </w:divBdr>
        </w:div>
        <w:div w:id="249118123">
          <w:marLeft w:val="0"/>
          <w:marRight w:val="0"/>
          <w:marTop w:val="0"/>
          <w:marBottom w:val="0"/>
          <w:divBdr>
            <w:top w:val="none" w:sz="0" w:space="0" w:color="auto"/>
            <w:left w:val="none" w:sz="0" w:space="0" w:color="auto"/>
            <w:bottom w:val="none" w:sz="0" w:space="0" w:color="auto"/>
            <w:right w:val="none" w:sz="0" w:space="0" w:color="auto"/>
          </w:divBdr>
        </w:div>
        <w:div w:id="251202498">
          <w:marLeft w:val="0"/>
          <w:marRight w:val="0"/>
          <w:marTop w:val="0"/>
          <w:marBottom w:val="0"/>
          <w:divBdr>
            <w:top w:val="none" w:sz="0" w:space="0" w:color="auto"/>
            <w:left w:val="none" w:sz="0" w:space="0" w:color="auto"/>
            <w:bottom w:val="none" w:sz="0" w:space="0" w:color="auto"/>
            <w:right w:val="none" w:sz="0" w:space="0" w:color="auto"/>
          </w:divBdr>
        </w:div>
        <w:div w:id="281035115">
          <w:marLeft w:val="0"/>
          <w:marRight w:val="0"/>
          <w:marTop w:val="0"/>
          <w:marBottom w:val="0"/>
          <w:divBdr>
            <w:top w:val="none" w:sz="0" w:space="0" w:color="auto"/>
            <w:left w:val="none" w:sz="0" w:space="0" w:color="auto"/>
            <w:bottom w:val="none" w:sz="0" w:space="0" w:color="auto"/>
            <w:right w:val="none" w:sz="0" w:space="0" w:color="auto"/>
          </w:divBdr>
        </w:div>
        <w:div w:id="292367976">
          <w:marLeft w:val="0"/>
          <w:marRight w:val="0"/>
          <w:marTop w:val="0"/>
          <w:marBottom w:val="0"/>
          <w:divBdr>
            <w:top w:val="none" w:sz="0" w:space="0" w:color="auto"/>
            <w:left w:val="none" w:sz="0" w:space="0" w:color="auto"/>
            <w:bottom w:val="none" w:sz="0" w:space="0" w:color="auto"/>
            <w:right w:val="none" w:sz="0" w:space="0" w:color="auto"/>
          </w:divBdr>
        </w:div>
        <w:div w:id="311449233">
          <w:marLeft w:val="0"/>
          <w:marRight w:val="0"/>
          <w:marTop w:val="0"/>
          <w:marBottom w:val="0"/>
          <w:divBdr>
            <w:top w:val="none" w:sz="0" w:space="0" w:color="auto"/>
            <w:left w:val="none" w:sz="0" w:space="0" w:color="auto"/>
            <w:bottom w:val="none" w:sz="0" w:space="0" w:color="auto"/>
            <w:right w:val="none" w:sz="0" w:space="0" w:color="auto"/>
          </w:divBdr>
        </w:div>
        <w:div w:id="367681423">
          <w:marLeft w:val="0"/>
          <w:marRight w:val="0"/>
          <w:marTop w:val="0"/>
          <w:marBottom w:val="0"/>
          <w:divBdr>
            <w:top w:val="none" w:sz="0" w:space="0" w:color="auto"/>
            <w:left w:val="none" w:sz="0" w:space="0" w:color="auto"/>
            <w:bottom w:val="none" w:sz="0" w:space="0" w:color="auto"/>
            <w:right w:val="none" w:sz="0" w:space="0" w:color="auto"/>
          </w:divBdr>
        </w:div>
        <w:div w:id="370614347">
          <w:marLeft w:val="0"/>
          <w:marRight w:val="0"/>
          <w:marTop w:val="0"/>
          <w:marBottom w:val="0"/>
          <w:divBdr>
            <w:top w:val="none" w:sz="0" w:space="0" w:color="auto"/>
            <w:left w:val="none" w:sz="0" w:space="0" w:color="auto"/>
            <w:bottom w:val="none" w:sz="0" w:space="0" w:color="auto"/>
            <w:right w:val="none" w:sz="0" w:space="0" w:color="auto"/>
          </w:divBdr>
        </w:div>
        <w:div w:id="372269927">
          <w:marLeft w:val="0"/>
          <w:marRight w:val="0"/>
          <w:marTop w:val="0"/>
          <w:marBottom w:val="0"/>
          <w:divBdr>
            <w:top w:val="none" w:sz="0" w:space="0" w:color="auto"/>
            <w:left w:val="none" w:sz="0" w:space="0" w:color="auto"/>
            <w:bottom w:val="none" w:sz="0" w:space="0" w:color="auto"/>
            <w:right w:val="none" w:sz="0" w:space="0" w:color="auto"/>
          </w:divBdr>
        </w:div>
        <w:div w:id="416942373">
          <w:marLeft w:val="0"/>
          <w:marRight w:val="0"/>
          <w:marTop w:val="0"/>
          <w:marBottom w:val="0"/>
          <w:divBdr>
            <w:top w:val="none" w:sz="0" w:space="0" w:color="auto"/>
            <w:left w:val="none" w:sz="0" w:space="0" w:color="auto"/>
            <w:bottom w:val="none" w:sz="0" w:space="0" w:color="auto"/>
            <w:right w:val="none" w:sz="0" w:space="0" w:color="auto"/>
          </w:divBdr>
        </w:div>
        <w:div w:id="419373097">
          <w:marLeft w:val="0"/>
          <w:marRight w:val="0"/>
          <w:marTop w:val="0"/>
          <w:marBottom w:val="0"/>
          <w:divBdr>
            <w:top w:val="none" w:sz="0" w:space="0" w:color="auto"/>
            <w:left w:val="none" w:sz="0" w:space="0" w:color="auto"/>
            <w:bottom w:val="none" w:sz="0" w:space="0" w:color="auto"/>
            <w:right w:val="none" w:sz="0" w:space="0" w:color="auto"/>
          </w:divBdr>
        </w:div>
        <w:div w:id="422146834">
          <w:marLeft w:val="0"/>
          <w:marRight w:val="0"/>
          <w:marTop w:val="0"/>
          <w:marBottom w:val="0"/>
          <w:divBdr>
            <w:top w:val="none" w:sz="0" w:space="0" w:color="auto"/>
            <w:left w:val="none" w:sz="0" w:space="0" w:color="auto"/>
            <w:bottom w:val="none" w:sz="0" w:space="0" w:color="auto"/>
            <w:right w:val="none" w:sz="0" w:space="0" w:color="auto"/>
          </w:divBdr>
        </w:div>
        <w:div w:id="452476780">
          <w:marLeft w:val="0"/>
          <w:marRight w:val="0"/>
          <w:marTop w:val="0"/>
          <w:marBottom w:val="0"/>
          <w:divBdr>
            <w:top w:val="none" w:sz="0" w:space="0" w:color="auto"/>
            <w:left w:val="none" w:sz="0" w:space="0" w:color="auto"/>
            <w:bottom w:val="none" w:sz="0" w:space="0" w:color="auto"/>
            <w:right w:val="none" w:sz="0" w:space="0" w:color="auto"/>
          </w:divBdr>
        </w:div>
        <w:div w:id="454250968">
          <w:marLeft w:val="0"/>
          <w:marRight w:val="0"/>
          <w:marTop w:val="0"/>
          <w:marBottom w:val="0"/>
          <w:divBdr>
            <w:top w:val="none" w:sz="0" w:space="0" w:color="auto"/>
            <w:left w:val="none" w:sz="0" w:space="0" w:color="auto"/>
            <w:bottom w:val="none" w:sz="0" w:space="0" w:color="auto"/>
            <w:right w:val="none" w:sz="0" w:space="0" w:color="auto"/>
          </w:divBdr>
        </w:div>
        <w:div w:id="454493320">
          <w:marLeft w:val="0"/>
          <w:marRight w:val="0"/>
          <w:marTop w:val="0"/>
          <w:marBottom w:val="0"/>
          <w:divBdr>
            <w:top w:val="none" w:sz="0" w:space="0" w:color="auto"/>
            <w:left w:val="none" w:sz="0" w:space="0" w:color="auto"/>
            <w:bottom w:val="none" w:sz="0" w:space="0" w:color="auto"/>
            <w:right w:val="none" w:sz="0" w:space="0" w:color="auto"/>
          </w:divBdr>
        </w:div>
        <w:div w:id="455298779">
          <w:marLeft w:val="0"/>
          <w:marRight w:val="0"/>
          <w:marTop w:val="0"/>
          <w:marBottom w:val="0"/>
          <w:divBdr>
            <w:top w:val="none" w:sz="0" w:space="0" w:color="auto"/>
            <w:left w:val="none" w:sz="0" w:space="0" w:color="auto"/>
            <w:bottom w:val="none" w:sz="0" w:space="0" w:color="auto"/>
            <w:right w:val="none" w:sz="0" w:space="0" w:color="auto"/>
          </w:divBdr>
        </w:div>
        <w:div w:id="455756881">
          <w:marLeft w:val="0"/>
          <w:marRight w:val="0"/>
          <w:marTop w:val="0"/>
          <w:marBottom w:val="0"/>
          <w:divBdr>
            <w:top w:val="none" w:sz="0" w:space="0" w:color="auto"/>
            <w:left w:val="none" w:sz="0" w:space="0" w:color="auto"/>
            <w:bottom w:val="none" w:sz="0" w:space="0" w:color="auto"/>
            <w:right w:val="none" w:sz="0" w:space="0" w:color="auto"/>
          </w:divBdr>
        </w:div>
        <w:div w:id="480776099">
          <w:marLeft w:val="0"/>
          <w:marRight w:val="0"/>
          <w:marTop w:val="0"/>
          <w:marBottom w:val="0"/>
          <w:divBdr>
            <w:top w:val="none" w:sz="0" w:space="0" w:color="auto"/>
            <w:left w:val="none" w:sz="0" w:space="0" w:color="auto"/>
            <w:bottom w:val="none" w:sz="0" w:space="0" w:color="auto"/>
            <w:right w:val="none" w:sz="0" w:space="0" w:color="auto"/>
          </w:divBdr>
        </w:div>
        <w:div w:id="489249812">
          <w:marLeft w:val="0"/>
          <w:marRight w:val="0"/>
          <w:marTop w:val="0"/>
          <w:marBottom w:val="0"/>
          <w:divBdr>
            <w:top w:val="none" w:sz="0" w:space="0" w:color="auto"/>
            <w:left w:val="none" w:sz="0" w:space="0" w:color="auto"/>
            <w:bottom w:val="none" w:sz="0" w:space="0" w:color="auto"/>
            <w:right w:val="none" w:sz="0" w:space="0" w:color="auto"/>
          </w:divBdr>
        </w:div>
        <w:div w:id="510409371">
          <w:marLeft w:val="0"/>
          <w:marRight w:val="0"/>
          <w:marTop w:val="0"/>
          <w:marBottom w:val="0"/>
          <w:divBdr>
            <w:top w:val="none" w:sz="0" w:space="0" w:color="auto"/>
            <w:left w:val="none" w:sz="0" w:space="0" w:color="auto"/>
            <w:bottom w:val="none" w:sz="0" w:space="0" w:color="auto"/>
            <w:right w:val="none" w:sz="0" w:space="0" w:color="auto"/>
          </w:divBdr>
        </w:div>
        <w:div w:id="510949350">
          <w:marLeft w:val="0"/>
          <w:marRight w:val="0"/>
          <w:marTop w:val="0"/>
          <w:marBottom w:val="0"/>
          <w:divBdr>
            <w:top w:val="none" w:sz="0" w:space="0" w:color="auto"/>
            <w:left w:val="none" w:sz="0" w:space="0" w:color="auto"/>
            <w:bottom w:val="none" w:sz="0" w:space="0" w:color="auto"/>
            <w:right w:val="none" w:sz="0" w:space="0" w:color="auto"/>
          </w:divBdr>
        </w:div>
        <w:div w:id="523447244">
          <w:marLeft w:val="0"/>
          <w:marRight w:val="0"/>
          <w:marTop w:val="0"/>
          <w:marBottom w:val="0"/>
          <w:divBdr>
            <w:top w:val="none" w:sz="0" w:space="0" w:color="auto"/>
            <w:left w:val="none" w:sz="0" w:space="0" w:color="auto"/>
            <w:bottom w:val="none" w:sz="0" w:space="0" w:color="auto"/>
            <w:right w:val="none" w:sz="0" w:space="0" w:color="auto"/>
          </w:divBdr>
        </w:div>
        <w:div w:id="566383484">
          <w:marLeft w:val="0"/>
          <w:marRight w:val="0"/>
          <w:marTop w:val="0"/>
          <w:marBottom w:val="0"/>
          <w:divBdr>
            <w:top w:val="none" w:sz="0" w:space="0" w:color="auto"/>
            <w:left w:val="none" w:sz="0" w:space="0" w:color="auto"/>
            <w:bottom w:val="none" w:sz="0" w:space="0" w:color="auto"/>
            <w:right w:val="none" w:sz="0" w:space="0" w:color="auto"/>
          </w:divBdr>
        </w:div>
        <w:div w:id="582490776">
          <w:marLeft w:val="0"/>
          <w:marRight w:val="0"/>
          <w:marTop w:val="0"/>
          <w:marBottom w:val="0"/>
          <w:divBdr>
            <w:top w:val="none" w:sz="0" w:space="0" w:color="auto"/>
            <w:left w:val="none" w:sz="0" w:space="0" w:color="auto"/>
            <w:bottom w:val="none" w:sz="0" w:space="0" w:color="auto"/>
            <w:right w:val="none" w:sz="0" w:space="0" w:color="auto"/>
          </w:divBdr>
        </w:div>
        <w:div w:id="599870704">
          <w:marLeft w:val="0"/>
          <w:marRight w:val="0"/>
          <w:marTop w:val="0"/>
          <w:marBottom w:val="0"/>
          <w:divBdr>
            <w:top w:val="none" w:sz="0" w:space="0" w:color="auto"/>
            <w:left w:val="none" w:sz="0" w:space="0" w:color="auto"/>
            <w:bottom w:val="none" w:sz="0" w:space="0" w:color="auto"/>
            <w:right w:val="none" w:sz="0" w:space="0" w:color="auto"/>
          </w:divBdr>
        </w:div>
        <w:div w:id="662010988">
          <w:marLeft w:val="0"/>
          <w:marRight w:val="0"/>
          <w:marTop w:val="0"/>
          <w:marBottom w:val="0"/>
          <w:divBdr>
            <w:top w:val="none" w:sz="0" w:space="0" w:color="auto"/>
            <w:left w:val="none" w:sz="0" w:space="0" w:color="auto"/>
            <w:bottom w:val="none" w:sz="0" w:space="0" w:color="auto"/>
            <w:right w:val="none" w:sz="0" w:space="0" w:color="auto"/>
          </w:divBdr>
        </w:div>
        <w:div w:id="678965849">
          <w:marLeft w:val="0"/>
          <w:marRight w:val="0"/>
          <w:marTop w:val="0"/>
          <w:marBottom w:val="0"/>
          <w:divBdr>
            <w:top w:val="none" w:sz="0" w:space="0" w:color="auto"/>
            <w:left w:val="none" w:sz="0" w:space="0" w:color="auto"/>
            <w:bottom w:val="none" w:sz="0" w:space="0" w:color="auto"/>
            <w:right w:val="none" w:sz="0" w:space="0" w:color="auto"/>
          </w:divBdr>
        </w:div>
        <w:div w:id="696468712">
          <w:marLeft w:val="0"/>
          <w:marRight w:val="0"/>
          <w:marTop w:val="0"/>
          <w:marBottom w:val="0"/>
          <w:divBdr>
            <w:top w:val="none" w:sz="0" w:space="0" w:color="auto"/>
            <w:left w:val="none" w:sz="0" w:space="0" w:color="auto"/>
            <w:bottom w:val="none" w:sz="0" w:space="0" w:color="auto"/>
            <w:right w:val="none" w:sz="0" w:space="0" w:color="auto"/>
          </w:divBdr>
        </w:div>
        <w:div w:id="756170105">
          <w:marLeft w:val="0"/>
          <w:marRight w:val="0"/>
          <w:marTop w:val="0"/>
          <w:marBottom w:val="0"/>
          <w:divBdr>
            <w:top w:val="none" w:sz="0" w:space="0" w:color="auto"/>
            <w:left w:val="none" w:sz="0" w:space="0" w:color="auto"/>
            <w:bottom w:val="none" w:sz="0" w:space="0" w:color="auto"/>
            <w:right w:val="none" w:sz="0" w:space="0" w:color="auto"/>
          </w:divBdr>
        </w:div>
        <w:div w:id="775179823">
          <w:marLeft w:val="0"/>
          <w:marRight w:val="0"/>
          <w:marTop w:val="0"/>
          <w:marBottom w:val="0"/>
          <w:divBdr>
            <w:top w:val="none" w:sz="0" w:space="0" w:color="auto"/>
            <w:left w:val="none" w:sz="0" w:space="0" w:color="auto"/>
            <w:bottom w:val="none" w:sz="0" w:space="0" w:color="auto"/>
            <w:right w:val="none" w:sz="0" w:space="0" w:color="auto"/>
          </w:divBdr>
        </w:div>
        <w:div w:id="825897060">
          <w:marLeft w:val="0"/>
          <w:marRight w:val="0"/>
          <w:marTop w:val="0"/>
          <w:marBottom w:val="0"/>
          <w:divBdr>
            <w:top w:val="none" w:sz="0" w:space="0" w:color="auto"/>
            <w:left w:val="none" w:sz="0" w:space="0" w:color="auto"/>
            <w:bottom w:val="none" w:sz="0" w:space="0" w:color="auto"/>
            <w:right w:val="none" w:sz="0" w:space="0" w:color="auto"/>
          </w:divBdr>
        </w:div>
        <w:div w:id="868952353">
          <w:marLeft w:val="0"/>
          <w:marRight w:val="0"/>
          <w:marTop w:val="0"/>
          <w:marBottom w:val="0"/>
          <w:divBdr>
            <w:top w:val="none" w:sz="0" w:space="0" w:color="auto"/>
            <w:left w:val="none" w:sz="0" w:space="0" w:color="auto"/>
            <w:bottom w:val="none" w:sz="0" w:space="0" w:color="auto"/>
            <w:right w:val="none" w:sz="0" w:space="0" w:color="auto"/>
          </w:divBdr>
        </w:div>
        <w:div w:id="881132136">
          <w:marLeft w:val="0"/>
          <w:marRight w:val="0"/>
          <w:marTop w:val="0"/>
          <w:marBottom w:val="0"/>
          <w:divBdr>
            <w:top w:val="none" w:sz="0" w:space="0" w:color="auto"/>
            <w:left w:val="none" w:sz="0" w:space="0" w:color="auto"/>
            <w:bottom w:val="none" w:sz="0" w:space="0" w:color="auto"/>
            <w:right w:val="none" w:sz="0" w:space="0" w:color="auto"/>
          </w:divBdr>
        </w:div>
        <w:div w:id="882519602">
          <w:marLeft w:val="0"/>
          <w:marRight w:val="0"/>
          <w:marTop w:val="0"/>
          <w:marBottom w:val="0"/>
          <w:divBdr>
            <w:top w:val="none" w:sz="0" w:space="0" w:color="auto"/>
            <w:left w:val="none" w:sz="0" w:space="0" w:color="auto"/>
            <w:bottom w:val="none" w:sz="0" w:space="0" w:color="auto"/>
            <w:right w:val="none" w:sz="0" w:space="0" w:color="auto"/>
          </w:divBdr>
        </w:div>
        <w:div w:id="883710203">
          <w:marLeft w:val="0"/>
          <w:marRight w:val="0"/>
          <w:marTop w:val="0"/>
          <w:marBottom w:val="0"/>
          <w:divBdr>
            <w:top w:val="none" w:sz="0" w:space="0" w:color="auto"/>
            <w:left w:val="none" w:sz="0" w:space="0" w:color="auto"/>
            <w:bottom w:val="none" w:sz="0" w:space="0" w:color="auto"/>
            <w:right w:val="none" w:sz="0" w:space="0" w:color="auto"/>
          </w:divBdr>
        </w:div>
        <w:div w:id="893852544">
          <w:marLeft w:val="0"/>
          <w:marRight w:val="0"/>
          <w:marTop w:val="0"/>
          <w:marBottom w:val="0"/>
          <w:divBdr>
            <w:top w:val="none" w:sz="0" w:space="0" w:color="auto"/>
            <w:left w:val="none" w:sz="0" w:space="0" w:color="auto"/>
            <w:bottom w:val="none" w:sz="0" w:space="0" w:color="auto"/>
            <w:right w:val="none" w:sz="0" w:space="0" w:color="auto"/>
          </w:divBdr>
        </w:div>
        <w:div w:id="899244245">
          <w:marLeft w:val="0"/>
          <w:marRight w:val="0"/>
          <w:marTop w:val="0"/>
          <w:marBottom w:val="0"/>
          <w:divBdr>
            <w:top w:val="none" w:sz="0" w:space="0" w:color="auto"/>
            <w:left w:val="none" w:sz="0" w:space="0" w:color="auto"/>
            <w:bottom w:val="none" w:sz="0" w:space="0" w:color="auto"/>
            <w:right w:val="none" w:sz="0" w:space="0" w:color="auto"/>
          </w:divBdr>
        </w:div>
        <w:div w:id="918636820">
          <w:marLeft w:val="0"/>
          <w:marRight w:val="0"/>
          <w:marTop w:val="0"/>
          <w:marBottom w:val="0"/>
          <w:divBdr>
            <w:top w:val="none" w:sz="0" w:space="0" w:color="auto"/>
            <w:left w:val="none" w:sz="0" w:space="0" w:color="auto"/>
            <w:bottom w:val="none" w:sz="0" w:space="0" w:color="auto"/>
            <w:right w:val="none" w:sz="0" w:space="0" w:color="auto"/>
          </w:divBdr>
        </w:div>
        <w:div w:id="918907715">
          <w:marLeft w:val="0"/>
          <w:marRight w:val="0"/>
          <w:marTop w:val="0"/>
          <w:marBottom w:val="0"/>
          <w:divBdr>
            <w:top w:val="none" w:sz="0" w:space="0" w:color="auto"/>
            <w:left w:val="none" w:sz="0" w:space="0" w:color="auto"/>
            <w:bottom w:val="none" w:sz="0" w:space="0" w:color="auto"/>
            <w:right w:val="none" w:sz="0" w:space="0" w:color="auto"/>
          </w:divBdr>
        </w:div>
        <w:div w:id="949702773">
          <w:marLeft w:val="0"/>
          <w:marRight w:val="0"/>
          <w:marTop w:val="0"/>
          <w:marBottom w:val="0"/>
          <w:divBdr>
            <w:top w:val="none" w:sz="0" w:space="0" w:color="auto"/>
            <w:left w:val="none" w:sz="0" w:space="0" w:color="auto"/>
            <w:bottom w:val="none" w:sz="0" w:space="0" w:color="auto"/>
            <w:right w:val="none" w:sz="0" w:space="0" w:color="auto"/>
          </w:divBdr>
        </w:div>
        <w:div w:id="955526246">
          <w:marLeft w:val="0"/>
          <w:marRight w:val="0"/>
          <w:marTop w:val="0"/>
          <w:marBottom w:val="0"/>
          <w:divBdr>
            <w:top w:val="none" w:sz="0" w:space="0" w:color="auto"/>
            <w:left w:val="none" w:sz="0" w:space="0" w:color="auto"/>
            <w:bottom w:val="none" w:sz="0" w:space="0" w:color="auto"/>
            <w:right w:val="none" w:sz="0" w:space="0" w:color="auto"/>
          </w:divBdr>
        </w:div>
        <w:div w:id="984314375">
          <w:marLeft w:val="0"/>
          <w:marRight w:val="0"/>
          <w:marTop w:val="0"/>
          <w:marBottom w:val="0"/>
          <w:divBdr>
            <w:top w:val="none" w:sz="0" w:space="0" w:color="auto"/>
            <w:left w:val="none" w:sz="0" w:space="0" w:color="auto"/>
            <w:bottom w:val="none" w:sz="0" w:space="0" w:color="auto"/>
            <w:right w:val="none" w:sz="0" w:space="0" w:color="auto"/>
          </w:divBdr>
        </w:div>
        <w:div w:id="1013068626">
          <w:marLeft w:val="0"/>
          <w:marRight w:val="0"/>
          <w:marTop w:val="0"/>
          <w:marBottom w:val="0"/>
          <w:divBdr>
            <w:top w:val="none" w:sz="0" w:space="0" w:color="auto"/>
            <w:left w:val="none" w:sz="0" w:space="0" w:color="auto"/>
            <w:bottom w:val="none" w:sz="0" w:space="0" w:color="auto"/>
            <w:right w:val="none" w:sz="0" w:space="0" w:color="auto"/>
          </w:divBdr>
        </w:div>
        <w:div w:id="1031960589">
          <w:marLeft w:val="0"/>
          <w:marRight w:val="0"/>
          <w:marTop w:val="0"/>
          <w:marBottom w:val="0"/>
          <w:divBdr>
            <w:top w:val="none" w:sz="0" w:space="0" w:color="auto"/>
            <w:left w:val="none" w:sz="0" w:space="0" w:color="auto"/>
            <w:bottom w:val="none" w:sz="0" w:space="0" w:color="auto"/>
            <w:right w:val="none" w:sz="0" w:space="0" w:color="auto"/>
          </w:divBdr>
        </w:div>
        <w:div w:id="1038821177">
          <w:marLeft w:val="0"/>
          <w:marRight w:val="0"/>
          <w:marTop w:val="0"/>
          <w:marBottom w:val="0"/>
          <w:divBdr>
            <w:top w:val="none" w:sz="0" w:space="0" w:color="auto"/>
            <w:left w:val="none" w:sz="0" w:space="0" w:color="auto"/>
            <w:bottom w:val="none" w:sz="0" w:space="0" w:color="auto"/>
            <w:right w:val="none" w:sz="0" w:space="0" w:color="auto"/>
          </w:divBdr>
        </w:div>
        <w:div w:id="1039822427">
          <w:marLeft w:val="0"/>
          <w:marRight w:val="0"/>
          <w:marTop w:val="0"/>
          <w:marBottom w:val="0"/>
          <w:divBdr>
            <w:top w:val="none" w:sz="0" w:space="0" w:color="auto"/>
            <w:left w:val="none" w:sz="0" w:space="0" w:color="auto"/>
            <w:bottom w:val="none" w:sz="0" w:space="0" w:color="auto"/>
            <w:right w:val="none" w:sz="0" w:space="0" w:color="auto"/>
          </w:divBdr>
        </w:div>
        <w:div w:id="1055397909">
          <w:marLeft w:val="0"/>
          <w:marRight w:val="0"/>
          <w:marTop w:val="0"/>
          <w:marBottom w:val="0"/>
          <w:divBdr>
            <w:top w:val="none" w:sz="0" w:space="0" w:color="auto"/>
            <w:left w:val="none" w:sz="0" w:space="0" w:color="auto"/>
            <w:bottom w:val="none" w:sz="0" w:space="0" w:color="auto"/>
            <w:right w:val="none" w:sz="0" w:space="0" w:color="auto"/>
          </w:divBdr>
        </w:div>
        <w:div w:id="1058477915">
          <w:marLeft w:val="0"/>
          <w:marRight w:val="0"/>
          <w:marTop w:val="0"/>
          <w:marBottom w:val="0"/>
          <w:divBdr>
            <w:top w:val="none" w:sz="0" w:space="0" w:color="auto"/>
            <w:left w:val="none" w:sz="0" w:space="0" w:color="auto"/>
            <w:bottom w:val="none" w:sz="0" w:space="0" w:color="auto"/>
            <w:right w:val="none" w:sz="0" w:space="0" w:color="auto"/>
          </w:divBdr>
        </w:div>
        <w:div w:id="1095908229">
          <w:marLeft w:val="0"/>
          <w:marRight w:val="0"/>
          <w:marTop w:val="0"/>
          <w:marBottom w:val="0"/>
          <w:divBdr>
            <w:top w:val="none" w:sz="0" w:space="0" w:color="auto"/>
            <w:left w:val="none" w:sz="0" w:space="0" w:color="auto"/>
            <w:bottom w:val="none" w:sz="0" w:space="0" w:color="auto"/>
            <w:right w:val="none" w:sz="0" w:space="0" w:color="auto"/>
          </w:divBdr>
        </w:div>
        <w:div w:id="1157916036">
          <w:marLeft w:val="0"/>
          <w:marRight w:val="0"/>
          <w:marTop w:val="0"/>
          <w:marBottom w:val="0"/>
          <w:divBdr>
            <w:top w:val="none" w:sz="0" w:space="0" w:color="auto"/>
            <w:left w:val="none" w:sz="0" w:space="0" w:color="auto"/>
            <w:bottom w:val="none" w:sz="0" w:space="0" w:color="auto"/>
            <w:right w:val="none" w:sz="0" w:space="0" w:color="auto"/>
          </w:divBdr>
        </w:div>
        <w:div w:id="1220358031">
          <w:marLeft w:val="0"/>
          <w:marRight w:val="0"/>
          <w:marTop w:val="0"/>
          <w:marBottom w:val="0"/>
          <w:divBdr>
            <w:top w:val="none" w:sz="0" w:space="0" w:color="auto"/>
            <w:left w:val="none" w:sz="0" w:space="0" w:color="auto"/>
            <w:bottom w:val="none" w:sz="0" w:space="0" w:color="auto"/>
            <w:right w:val="none" w:sz="0" w:space="0" w:color="auto"/>
          </w:divBdr>
        </w:div>
        <w:div w:id="1225144040">
          <w:marLeft w:val="0"/>
          <w:marRight w:val="0"/>
          <w:marTop w:val="0"/>
          <w:marBottom w:val="0"/>
          <w:divBdr>
            <w:top w:val="none" w:sz="0" w:space="0" w:color="auto"/>
            <w:left w:val="none" w:sz="0" w:space="0" w:color="auto"/>
            <w:bottom w:val="none" w:sz="0" w:space="0" w:color="auto"/>
            <w:right w:val="none" w:sz="0" w:space="0" w:color="auto"/>
          </w:divBdr>
        </w:div>
        <w:div w:id="1261528546">
          <w:marLeft w:val="0"/>
          <w:marRight w:val="0"/>
          <w:marTop w:val="0"/>
          <w:marBottom w:val="0"/>
          <w:divBdr>
            <w:top w:val="none" w:sz="0" w:space="0" w:color="auto"/>
            <w:left w:val="none" w:sz="0" w:space="0" w:color="auto"/>
            <w:bottom w:val="none" w:sz="0" w:space="0" w:color="auto"/>
            <w:right w:val="none" w:sz="0" w:space="0" w:color="auto"/>
          </w:divBdr>
        </w:div>
        <w:div w:id="1280142826">
          <w:marLeft w:val="0"/>
          <w:marRight w:val="0"/>
          <w:marTop w:val="0"/>
          <w:marBottom w:val="0"/>
          <w:divBdr>
            <w:top w:val="none" w:sz="0" w:space="0" w:color="auto"/>
            <w:left w:val="none" w:sz="0" w:space="0" w:color="auto"/>
            <w:bottom w:val="none" w:sz="0" w:space="0" w:color="auto"/>
            <w:right w:val="none" w:sz="0" w:space="0" w:color="auto"/>
          </w:divBdr>
        </w:div>
        <w:div w:id="1282879921">
          <w:marLeft w:val="0"/>
          <w:marRight w:val="0"/>
          <w:marTop w:val="0"/>
          <w:marBottom w:val="0"/>
          <w:divBdr>
            <w:top w:val="none" w:sz="0" w:space="0" w:color="auto"/>
            <w:left w:val="none" w:sz="0" w:space="0" w:color="auto"/>
            <w:bottom w:val="none" w:sz="0" w:space="0" w:color="auto"/>
            <w:right w:val="none" w:sz="0" w:space="0" w:color="auto"/>
          </w:divBdr>
        </w:div>
        <w:div w:id="1306933055">
          <w:marLeft w:val="0"/>
          <w:marRight w:val="0"/>
          <w:marTop w:val="0"/>
          <w:marBottom w:val="0"/>
          <w:divBdr>
            <w:top w:val="none" w:sz="0" w:space="0" w:color="auto"/>
            <w:left w:val="none" w:sz="0" w:space="0" w:color="auto"/>
            <w:bottom w:val="none" w:sz="0" w:space="0" w:color="auto"/>
            <w:right w:val="none" w:sz="0" w:space="0" w:color="auto"/>
          </w:divBdr>
        </w:div>
        <w:div w:id="1329407792">
          <w:marLeft w:val="0"/>
          <w:marRight w:val="0"/>
          <w:marTop w:val="0"/>
          <w:marBottom w:val="0"/>
          <w:divBdr>
            <w:top w:val="none" w:sz="0" w:space="0" w:color="auto"/>
            <w:left w:val="none" w:sz="0" w:space="0" w:color="auto"/>
            <w:bottom w:val="none" w:sz="0" w:space="0" w:color="auto"/>
            <w:right w:val="none" w:sz="0" w:space="0" w:color="auto"/>
          </w:divBdr>
        </w:div>
        <w:div w:id="1361199834">
          <w:marLeft w:val="0"/>
          <w:marRight w:val="0"/>
          <w:marTop w:val="0"/>
          <w:marBottom w:val="0"/>
          <w:divBdr>
            <w:top w:val="none" w:sz="0" w:space="0" w:color="auto"/>
            <w:left w:val="none" w:sz="0" w:space="0" w:color="auto"/>
            <w:bottom w:val="none" w:sz="0" w:space="0" w:color="auto"/>
            <w:right w:val="none" w:sz="0" w:space="0" w:color="auto"/>
          </w:divBdr>
        </w:div>
        <w:div w:id="1365442913">
          <w:marLeft w:val="0"/>
          <w:marRight w:val="0"/>
          <w:marTop w:val="0"/>
          <w:marBottom w:val="0"/>
          <w:divBdr>
            <w:top w:val="none" w:sz="0" w:space="0" w:color="auto"/>
            <w:left w:val="none" w:sz="0" w:space="0" w:color="auto"/>
            <w:bottom w:val="none" w:sz="0" w:space="0" w:color="auto"/>
            <w:right w:val="none" w:sz="0" w:space="0" w:color="auto"/>
          </w:divBdr>
        </w:div>
        <w:div w:id="1399011996">
          <w:marLeft w:val="0"/>
          <w:marRight w:val="0"/>
          <w:marTop w:val="0"/>
          <w:marBottom w:val="0"/>
          <w:divBdr>
            <w:top w:val="none" w:sz="0" w:space="0" w:color="auto"/>
            <w:left w:val="none" w:sz="0" w:space="0" w:color="auto"/>
            <w:bottom w:val="none" w:sz="0" w:space="0" w:color="auto"/>
            <w:right w:val="none" w:sz="0" w:space="0" w:color="auto"/>
          </w:divBdr>
        </w:div>
        <w:div w:id="1410930624">
          <w:marLeft w:val="0"/>
          <w:marRight w:val="0"/>
          <w:marTop w:val="0"/>
          <w:marBottom w:val="0"/>
          <w:divBdr>
            <w:top w:val="none" w:sz="0" w:space="0" w:color="auto"/>
            <w:left w:val="none" w:sz="0" w:space="0" w:color="auto"/>
            <w:bottom w:val="none" w:sz="0" w:space="0" w:color="auto"/>
            <w:right w:val="none" w:sz="0" w:space="0" w:color="auto"/>
          </w:divBdr>
        </w:div>
        <w:div w:id="1472334025">
          <w:marLeft w:val="0"/>
          <w:marRight w:val="0"/>
          <w:marTop w:val="0"/>
          <w:marBottom w:val="0"/>
          <w:divBdr>
            <w:top w:val="none" w:sz="0" w:space="0" w:color="auto"/>
            <w:left w:val="none" w:sz="0" w:space="0" w:color="auto"/>
            <w:bottom w:val="none" w:sz="0" w:space="0" w:color="auto"/>
            <w:right w:val="none" w:sz="0" w:space="0" w:color="auto"/>
          </w:divBdr>
        </w:div>
        <w:div w:id="1489204882">
          <w:marLeft w:val="0"/>
          <w:marRight w:val="0"/>
          <w:marTop w:val="0"/>
          <w:marBottom w:val="0"/>
          <w:divBdr>
            <w:top w:val="none" w:sz="0" w:space="0" w:color="auto"/>
            <w:left w:val="none" w:sz="0" w:space="0" w:color="auto"/>
            <w:bottom w:val="none" w:sz="0" w:space="0" w:color="auto"/>
            <w:right w:val="none" w:sz="0" w:space="0" w:color="auto"/>
          </w:divBdr>
        </w:div>
        <w:div w:id="1498692470">
          <w:marLeft w:val="0"/>
          <w:marRight w:val="0"/>
          <w:marTop w:val="0"/>
          <w:marBottom w:val="0"/>
          <w:divBdr>
            <w:top w:val="none" w:sz="0" w:space="0" w:color="auto"/>
            <w:left w:val="none" w:sz="0" w:space="0" w:color="auto"/>
            <w:bottom w:val="none" w:sz="0" w:space="0" w:color="auto"/>
            <w:right w:val="none" w:sz="0" w:space="0" w:color="auto"/>
          </w:divBdr>
        </w:div>
        <w:div w:id="1539122794">
          <w:marLeft w:val="0"/>
          <w:marRight w:val="0"/>
          <w:marTop w:val="0"/>
          <w:marBottom w:val="0"/>
          <w:divBdr>
            <w:top w:val="none" w:sz="0" w:space="0" w:color="auto"/>
            <w:left w:val="none" w:sz="0" w:space="0" w:color="auto"/>
            <w:bottom w:val="none" w:sz="0" w:space="0" w:color="auto"/>
            <w:right w:val="none" w:sz="0" w:space="0" w:color="auto"/>
          </w:divBdr>
        </w:div>
        <w:div w:id="1546795110">
          <w:marLeft w:val="0"/>
          <w:marRight w:val="0"/>
          <w:marTop w:val="0"/>
          <w:marBottom w:val="0"/>
          <w:divBdr>
            <w:top w:val="none" w:sz="0" w:space="0" w:color="auto"/>
            <w:left w:val="none" w:sz="0" w:space="0" w:color="auto"/>
            <w:bottom w:val="none" w:sz="0" w:space="0" w:color="auto"/>
            <w:right w:val="none" w:sz="0" w:space="0" w:color="auto"/>
          </w:divBdr>
        </w:div>
        <w:div w:id="1582443304">
          <w:marLeft w:val="0"/>
          <w:marRight w:val="0"/>
          <w:marTop w:val="0"/>
          <w:marBottom w:val="0"/>
          <w:divBdr>
            <w:top w:val="none" w:sz="0" w:space="0" w:color="auto"/>
            <w:left w:val="none" w:sz="0" w:space="0" w:color="auto"/>
            <w:bottom w:val="none" w:sz="0" w:space="0" w:color="auto"/>
            <w:right w:val="none" w:sz="0" w:space="0" w:color="auto"/>
          </w:divBdr>
        </w:div>
        <w:div w:id="1583179043">
          <w:marLeft w:val="0"/>
          <w:marRight w:val="0"/>
          <w:marTop w:val="0"/>
          <w:marBottom w:val="0"/>
          <w:divBdr>
            <w:top w:val="none" w:sz="0" w:space="0" w:color="auto"/>
            <w:left w:val="none" w:sz="0" w:space="0" w:color="auto"/>
            <w:bottom w:val="none" w:sz="0" w:space="0" w:color="auto"/>
            <w:right w:val="none" w:sz="0" w:space="0" w:color="auto"/>
          </w:divBdr>
        </w:div>
        <w:div w:id="1591504753">
          <w:marLeft w:val="0"/>
          <w:marRight w:val="0"/>
          <w:marTop w:val="0"/>
          <w:marBottom w:val="0"/>
          <w:divBdr>
            <w:top w:val="none" w:sz="0" w:space="0" w:color="auto"/>
            <w:left w:val="none" w:sz="0" w:space="0" w:color="auto"/>
            <w:bottom w:val="none" w:sz="0" w:space="0" w:color="auto"/>
            <w:right w:val="none" w:sz="0" w:space="0" w:color="auto"/>
          </w:divBdr>
        </w:div>
        <w:div w:id="1606767578">
          <w:marLeft w:val="0"/>
          <w:marRight w:val="0"/>
          <w:marTop w:val="0"/>
          <w:marBottom w:val="0"/>
          <w:divBdr>
            <w:top w:val="none" w:sz="0" w:space="0" w:color="auto"/>
            <w:left w:val="none" w:sz="0" w:space="0" w:color="auto"/>
            <w:bottom w:val="none" w:sz="0" w:space="0" w:color="auto"/>
            <w:right w:val="none" w:sz="0" w:space="0" w:color="auto"/>
          </w:divBdr>
        </w:div>
        <w:div w:id="1609389854">
          <w:marLeft w:val="0"/>
          <w:marRight w:val="0"/>
          <w:marTop w:val="0"/>
          <w:marBottom w:val="0"/>
          <w:divBdr>
            <w:top w:val="none" w:sz="0" w:space="0" w:color="auto"/>
            <w:left w:val="none" w:sz="0" w:space="0" w:color="auto"/>
            <w:bottom w:val="none" w:sz="0" w:space="0" w:color="auto"/>
            <w:right w:val="none" w:sz="0" w:space="0" w:color="auto"/>
          </w:divBdr>
        </w:div>
        <w:div w:id="1609845766">
          <w:marLeft w:val="0"/>
          <w:marRight w:val="0"/>
          <w:marTop w:val="0"/>
          <w:marBottom w:val="0"/>
          <w:divBdr>
            <w:top w:val="none" w:sz="0" w:space="0" w:color="auto"/>
            <w:left w:val="none" w:sz="0" w:space="0" w:color="auto"/>
            <w:bottom w:val="none" w:sz="0" w:space="0" w:color="auto"/>
            <w:right w:val="none" w:sz="0" w:space="0" w:color="auto"/>
          </w:divBdr>
        </w:div>
        <w:div w:id="1626885905">
          <w:marLeft w:val="0"/>
          <w:marRight w:val="0"/>
          <w:marTop w:val="0"/>
          <w:marBottom w:val="0"/>
          <w:divBdr>
            <w:top w:val="none" w:sz="0" w:space="0" w:color="auto"/>
            <w:left w:val="none" w:sz="0" w:space="0" w:color="auto"/>
            <w:bottom w:val="none" w:sz="0" w:space="0" w:color="auto"/>
            <w:right w:val="none" w:sz="0" w:space="0" w:color="auto"/>
          </w:divBdr>
        </w:div>
        <w:div w:id="1630083943">
          <w:marLeft w:val="0"/>
          <w:marRight w:val="0"/>
          <w:marTop w:val="0"/>
          <w:marBottom w:val="0"/>
          <w:divBdr>
            <w:top w:val="none" w:sz="0" w:space="0" w:color="auto"/>
            <w:left w:val="none" w:sz="0" w:space="0" w:color="auto"/>
            <w:bottom w:val="none" w:sz="0" w:space="0" w:color="auto"/>
            <w:right w:val="none" w:sz="0" w:space="0" w:color="auto"/>
          </w:divBdr>
        </w:div>
        <w:div w:id="1720590304">
          <w:marLeft w:val="0"/>
          <w:marRight w:val="0"/>
          <w:marTop w:val="0"/>
          <w:marBottom w:val="0"/>
          <w:divBdr>
            <w:top w:val="none" w:sz="0" w:space="0" w:color="auto"/>
            <w:left w:val="none" w:sz="0" w:space="0" w:color="auto"/>
            <w:bottom w:val="none" w:sz="0" w:space="0" w:color="auto"/>
            <w:right w:val="none" w:sz="0" w:space="0" w:color="auto"/>
          </w:divBdr>
        </w:div>
        <w:div w:id="1735200936">
          <w:marLeft w:val="0"/>
          <w:marRight w:val="0"/>
          <w:marTop w:val="0"/>
          <w:marBottom w:val="0"/>
          <w:divBdr>
            <w:top w:val="none" w:sz="0" w:space="0" w:color="auto"/>
            <w:left w:val="none" w:sz="0" w:space="0" w:color="auto"/>
            <w:bottom w:val="none" w:sz="0" w:space="0" w:color="auto"/>
            <w:right w:val="none" w:sz="0" w:space="0" w:color="auto"/>
          </w:divBdr>
        </w:div>
        <w:div w:id="1754666082">
          <w:marLeft w:val="0"/>
          <w:marRight w:val="0"/>
          <w:marTop w:val="0"/>
          <w:marBottom w:val="0"/>
          <w:divBdr>
            <w:top w:val="none" w:sz="0" w:space="0" w:color="auto"/>
            <w:left w:val="none" w:sz="0" w:space="0" w:color="auto"/>
            <w:bottom w:val="none" w:sz="0" w:space="0" w:color="auto"/>
            <w:right w:val="none" w:sz="0" w:space="0" w:color="auto"/>
          </w:divBdr>
        </w:div>
        <w:div w:id="1756584626">
          <w:marLeft w:val="0"/>
          <w:marRight w:val="0"/>
          <w:marTop w:val="0"/>
          <w:marBottom w:val="0"/>
          <w:divBdr>
            <w:top w:val="none" w:sz="0" w:space="0" w:color="auto"/>
            <w:left w:val="none" w:sz="0" w:space="0" w:color="auto"/>
            <w:bottom w:val="none" w:sz="0" w:space="0" w:color="auto"/>
            <w:right w:val="none" w:sz="0" w:space="0" w:color="auto"/>
          </w:divBdr>
        </w:div>
        <w:div w:id="1762094585">
          <w:marLeft w:val="0"/>
          <w:marRight w:val="0"/>
          <w:marTop w:val="0"/>
          <w:marBottom w:val="0"/>
          <w:divBdr>
            <w:top w:val="none" w:sz="0" w:space="0" w:color="auto"/>
            <w:left w:val="none" w:sz="0" w:space="0" w:color="auto"/>
            <w:bottom w:val="none" w:sz="0" w:space="0" w:color="auto"/>
            <w:right w:val="none" w:sz="0" w:space="0" w:color="auto"/>
          </w:divBdr>
        </w:div>
        <w:div w:id="1786728868">
          <w:marLeft w:val="0"/>
          <w:marRight w:val="0"/>
          <w:marTop w:val="0"/>
          <w:marBottom w:val="0"/>
          <w:divBdr>
            <w:top w:val="none" w:sz="0" w:space="0" w:color="auto"/>
            <w:left w:val="none" w:sz="0" w:space="0" w:color="auto"/>
            <w:bottom w:val="none" w:sz="0" w:space="0" w:color="auto"/>
            <w:right w:val="none" w:sz="0" w:space="0" w:color="auto"/>
          </w:divBdr>
        </w:div>
        <w:div w:id="1794211700">
          <w:marLeft w:val="0"/>
          <w:marRight w:val="0"/>
          <w:marTop w:val="0"/>
          <w:marBottom w:val="0"/>
          <w:divBdr>
            <w:top w:val="none" w:sz="0" w:space="0" w:color="auto"/>
            <w:left w:val="none" w:sz="0" w:space="0" w:color="auto"/>
            <w:bottom w:val="none" w:sz="0" w:space="0" w:color="auto"/>
            <w:right w:val="none" w:sz="0" w:space="0" w:color="auto"/>
          </w:divBdr>
        </w:div>
        <w:div w:id="1796294806">
          <w:marLeft w:val="0"/>
          <w:marRight w:val="0"/>
          <w:marTop w:val="0"/>
          <w:marBottom w:val="0"/>
          <w:divBdr>
            <w:top w:val="none" w:sz="0" w:space="0" w:color="auto"/>
            <w:left w:val="none" w:sz="0" w:space="0" w:color="auto"/>
            <w:bottom w:val="none" w:sz="0" w:space="0" w:color="auto"/>
            <w:right w:val="none" w:sz="0" w:space="0" w:color="auto"/>
          </w:divBdr>
        </w:div>
        <w:div w:id="1804468270">
          <w:marLeft w:val="0"/>
          <w:marRight w:val="0"/>
          <w:marTop w:val="0"/>
          <w:marBottom w:val="0"/>
          <w:divBdr>
            <w:top w:val="none" w:sz="0" w:space="0" w:color="auto"/>
            <w:left w:val="none" w:sz="0" w:space="0" w:color="auto"/>
            <w:bottom w:val="none" w:sz="0" w:space="0" w:color="auto"/>
            <w:right w:val="none" w:sz="0" w:space="0" w:color="auto"/>
          </w:divBdr>
        </w:div>
        <w:div w:id="1809587259">
          <w:marLeft w:val="0"/>
          <w:marRight w:val="0"/>
          <w:marTop w:val="0"/>
          <w:marBottom w:val="0"/>
          <w:divBdr>
            <w:top w:val="none" w:sz="0" w:space="0" w:color="auto"/>
            <w:left w:val="none" w:sz="0" w:space="0" w:color="auto"/>
            <w:bottom w:val="none" w:sz="0" w:space="0" w:color="auto"/>
            <w:right w:val="none" w:sz="0" w:space="0" w:color="auto"/>
          </w:divBdr>
        </w:div>
        <w:div w:id="1825050327">
          <w:marLeft w:val="0"/>
          <w:marRight w:val="0"/>
          <w:marTop w:val="0"/>
          <w:marBottom w:val="0"/>
          <w:divBdr>
            <w:top w:val="none" w:sz="0" w:space="0" w:color="auto"/>
            <w:left w:val="none" w:sz="0" w:space="0" w:color="auto"/>
            <w:bottom w:val="none" w:sz="0" w:space="0" w:color="auto"/>
            <w:right w:val="none" w:sz="0" w:space="0" w:color="auto"/>
          </w:divBdr>
        </w:div>
        <w:div w:id="1833832480">
          <w:marLeft w:val="0"/>
          <w:marRight w:val="0"/>
          <w:marTop w:val="0"/>
          <w:marBottom w:val="0"/>
          <w:divBdr>
            <w:top w:val="none" w:sz="0" w:space="0" w:color="auto"/>
            <w:left w:val="none" w:sz="0" w:space="0" w:color="auto"/>
            <w:bottom w:val="none" w:sz="0" w:space="0" w:color="auto"/>
            <w:right w:val="none" w:sz="0" w:space="0" w:color="auto"/>
          </w:divBdr>
        </w:div>
        <w:div w:id="1837919013">
          <w:marLeft w:val="0"/>
          <w:marRight w:val="0"/>
          <w:marTop w:val="0"/>
          <w:marBottom w:val="0"/>
          <w:divBdr>
            <w:top w:val="none" w:sz="0" w:space="0" w:color="auto"/>
            <w:left w:val="none" w:sz="0" w:space="0" w:color="auto"/>
            <w:bottom w:val="none" w:sz="0" w:space="0" w:color="auto"/>
            <w:right w:val="none" w:sz="0" w:space="0" w:color="auto"/>
          </w:divBdr>
        </w:div>
        <w:div w:id="1894465557">
          <w:marLeft w:val="0"/>
          <w:marRight w:val="0"/>
          <w:marTop w:val="0"/>
          <w:marBottom w:val="0"/>
          <w:divBdr>
            <w:top w:val="none" w:sz="0" w:space="0" w:color="auto"/>
            <w:left w:val="none" w:sz="0" w:space="0" w:color="auto"/>
            <w:bottom w:val="none" w:sz="0" w:space="0" w:color="auto"/>
            <w:right w:val="none" w:sz="0" w:space="0" w:color="auto"/>
          </w:divBdr>
        </w:div>
        <w:div w:id="1907033716">
          <w:marLeft w:val="0"/>
          <w:marRight w:val="0"/>
          <w:marTop w:val="0"/>
          <w:marBottom w:val="0"/>
          <w:divBdr>
            <w:top w:val="none" w:sz="0" w:space="0" w:color="auto"/>
            <w:left w:val="none" w:sz="0" w:space="0" w:color="auto"/>
            <w:bottom w:val="none" w:sz="0" w:space="0" w:color="auto"/>
            <w:right w:val="none" w:sz="0" w:space="0" w:color="auto"/>
          </w:divBdr>
        </w:div>
        <w:div w:id="1926526180">
          <w:marLeft w:val="0"/>
          <w:marRight w:val="0"/>
          <w:marTop w:val="0"/>
          <w:marBottom w:val="0"/>
          <w:divBdr>
            <w:top w:val="none" w:sz="0" w:space="0" w:color="auto"/>
            <w:left w:val="none" w:sz="0" w:space="0" w:color="auto"/>
            <w:bottom w:val="none" w:sz="0" w:space="0" w:color="auto"/>
            <w:right w:val="none" w:sz="0" w:space="0" w:color="auto"/>
          </w:divBdr>
        </w:div>
        <w:div w:id="1947300118">
          <w:marLeft w:val="0"/>
          <w:marRight w:val="0"/>
          <w:marTop w:val="0"/>
          <w:marBottom w:val="0"/>
          <w:divBdr>
            <w:top w:val="none" w:sz="0" w:space="0" w:color="auto"/>
            <w:left w:val="none" w:sz="0" w:space="0" w:color="auto"/>
            <w:bottom w:val="none" w:sz="0" w:space="0" w:color="auto"/>
            <w:right w:val="none" w:sz="0" w:space="0" w:color="auto"/>
          </w:divBdr>
        </w:div>
        <w:div w:id="1948195369">
          <w:marLeft w:val="0"/>
          <w:marRight w:val="0"/>
          <w:marTop w:val="0"/>
          <w:marBottom w:val="0"/>
          <w:divBdr>
            <w:top w:val="none" w:sz="0" w:space="0" w:color="auto"/>
            <w:left w:val="none" w:sz="0" w:space="0" w:color="auto"/>
            <w:bottom w:val="none" w:sz="0" w:space="0" w:color="auto"/>
            <w:right w:val="none" w:sz="0" w:space="0" w:color="auto"/>
          </w:divBdr>
        </w:div>
        <w:div w:id="1957171187">
          <w:marLeft w:val="0"/>
          <w:marRight w:val="0"/>
          <w:marTop w:val="0"/>
          <w:marBottom w:val="0"/>
          <w:divBdr>
            <w:top w:val="none" w:sz="0" w:space="0" w:color="auto"/>
            <w:left w:val="none" w:sz="0" w:space="0" w:color="auto"/>
            <w:bottom w:val="none" w:sz="0" w:space="0" w:color="auto"/>
            <w:right w:val="none" w:sz="0" w:space="0" w:color="auto"/>
          </w:divBdr>
        </w:div>
        <w:div w:id="1963416610">
          <w:marLeft w:val="0"/>
          <w:marRight w:val="0"/>
          <w:marTop w:val="0"/>
          <w:marBottom w:val="0"/>
          <w:divBdr>
            <w:top w:val="none" w:sz="0" w:space="0" w:color="auto"/>
            <w:left w:val="none" w:sz="0" w:space="0" w:color="auto"/>
            <w:bottom w:val="none" w:sz="0" w:space="0" w:color="auto"/>
            <w:right w:val="none" w:sz="0" w:space="0" w:color="auto"/>
          </w:divBdr>
        </w:div>
        <w:div w:id="1970475625">
          <w:marLeft w:val="0"/>
          <w:marRight w:val="0"/>
          <w:marTop w:val="0"/>
          <w:marBottom w:val="0"/>
          <w:divBdr>
            <w:top w:val="none" w:sz="0" w:space="0" w:color="auto"/>
            <w:left w:val="none" w:sz="0" w:space="0" w:color="auto"/>
            <w:bottom w:val="none" w:sz="0" w:space="0" w:color="auto"/>
            <w:right w:val="none" w:sz="0" w:space="0" w:color="auto"/>
          </w:divBdr>
        </w:div>
        <w:div w:id="2009557576">
          <w:marLeft w:val="0"/>
          <w:marRight w:val="0"/>
          <w:marTop w:val="0"/>
          <w:marBottom w:val="0"/>
          <w:divBdr>
            <w:top w:val="none" w:sz="0" w:space="0" w:color="auto"/>
            <w:left w:val="none" w:sz="0" w:space="0" w:color="auto"/>
            <w:bottom w:val="none" w:sz="0" w:space="0" w:color="auto"/>
            <w:right w:val="none" w:sz="0" w:space="0" w:color="auto"/>
          </w:divBdr>
        </w:div>
        <w:div w:id="2013023835">
          <w:marLeft w:val="0"/>
          <w:marRight w:val="0"/>
          <w:marTop w:val="0"/>
          <w:marBottom w:val="0"/>
          <w:divBdr>
            <w:top w:val="none" w:sz="0" w:space="0" w:color="auto"/>
            <w:left w:val="none" w:sz="0" w:space="0" w:color="auto"/>
            <w:bottom w:val="none" w:sz="0" w:space="0" w:color="auto"/>
            <w:right w:val="none" w:sz="0" w:space="0" w:color="auto"/>
          </w:divBdr>
        </w:div>
        <w:div w:id="2013533440">
          <w:marLeft w:val="0"/>
          <w:marRight w:val="0"/>
          <w:marTop w:val="0"/>
          <w:marBottom w:val="0"/>
          <w:divBdr>
            <w:top w:val="none" w:sz="0" w:space="0" w:color="auto"/>
            <w:left w:val="none" w:sz="0" w:space="0" w:color="auto"/>
            <w:bottom w:val="none" w:sz="0" w:space="0" w:color="auto"/>
            <w:right w:val="none" w:sz="0" w:space="0" w:color="auto"/>
          </w:divBdr>
        </w:div>
        <w:div w:id="2016034301">
          <w:marLeft w:val="0"/>
          <w:marRight w:val="0"/>
          <w:marTop w:val="0"/>
          <w:marBottom w:val="0"/>
          <w:divBdr>
            <w:top w:val="none" w:sz="0" w:space="0" w:color="auto"/>
            <w:left w:val="none" w:sz="0" w:space="0" w:color="auto"/>
            <w:bottom w:val="none" w:sz="0" w:space="0" w:color="auto"/>
            <w:right w:val="none" w:sz="0" w:space="0" w:color="auto"/>
          </w:divBdr>
        </w:div>
        <w:div w:id="2018578536">
          <w:marLeft w:val="0"/>
          <w:marRight w:val="0"/>
          <w:marTop w:val="0"/>
          <w:marBottom w:val="0"/>
          <w:divBdr>
            <w:top w:val="none" w:sz="0" w:space="0" w:color="auto"/>
            <w:left w:val="none" w:sz="0" w:space="0" w:color="auto"/>
            <w:bottom w:val="none" w:sz="0" w:space="0" w:color="auto"/>
            <w:right w:val="none" w:sz="0" w:space="0" w:color="auto"/>
          </w:divBdr>
        </w:div>
        <w:div w:id="2018923652">
          <w:marLeft w:val="0"/>
          <w:marRight w:val="0"/>
          <w:marTop w:val="0"/>
          <w:marBottom w:val="0"/>
          <w:divBdr>
            <w:top w:val="none" w:sz="0" w:space="0" w:color="auto"/>
            <w:left w:val="none" w:sz="0" w:space="0" w:color="auto"/>
            <w:bottom w:val="none" w:sz="0" w:space="0" w:color="auto"/>
            <w:right w:val="none" w:sz="0" w:space="0" w:color="auto"/>
          </w:divBdr>
        </w:div>
        <w:div w:id="2052222536">
          <w:marLeft w:val="0"/>
          <w:marRight w:val="0"/>
          <w:marTop w:val="0"/>
          <w:marBottom w:val="0"/>
          <w:divBdr>
            <w:top w:val="none" w:sz="0" w:space="0" w:color="auto"/>
            <w:left w:val="none" w:sz="0" w:space="0" w:color="auto"/>
            <w:bottom w:val="none" w:sz="0" w:space="0" w:color="auto"/>
            <w:right w:val="none" w:sz="0" w:space="0" w:color="auto"/>
          </w:divBdr>
        </w:div>
        <w:div w:id="2053651324">
          <w:marLeft w:val="0"/>
          <w:marRight w:val="0"/>
          <w:marTop w:val="0"/>
          <w:marBottom w:val="0"/>
          <w:divBdr>
            <w:top w:val="none" w:sz="0" w:space="0" w:color="auto"/>
            <w:left w:val="none" w:sz="0" w:space="0" w:color="auto"/>
            <w:bottom w:val="none" w:sz="0" w:space="0" w:color="auto"/>
            <w:right w:val="none" w:sz="0" w:space="0" w:color="auto"/>
          </w:divBdr>
        </w:div>
        <w:div w:id="2073917228">
          <w:marLeft w:val="0"/>
          <w:marRight w:val="0"/>
          <w:marTop w:val="0"/>
          <w:marBottom w:val="0"/>
          <w:divBdr>
            <w:top w:val="none" w:sz="0" w:space="0" w:color="auto"/>
            <w:left w:val="none" w:sz="0" w:space="0" w:color="auto"/>
            <w:bottom w:val="none" w:sz="0" w:space="0" w:color="auto"/>
            <w:right w:val="none" w:sz="0" w:space="0" w:color="auto"/>
          </w:divBdr>
        </w:div>
        <w:div w:id="2089883271">
          <w:marLeft w:val="0"/>
          <w:marRight w:val="0"/>
          <w:marTop w:val="0"/>
          <w:marBottom w:val="0"/>
          <w:divBdr>
            <w:top w:val="none" w:sz="0" w:space="0" w:color="auto"/>
            <w:left w:val="none" w:sz="0" w:space="0" w:color="auto"/>
            <w:bottom w:val="none" w:sz="0" w:space="0" w:color="auto"/>
            <w:right w:val="none" w:sz="0" w:space="0" w:color="auto"/>
          </w:divBdr>
        </w:div>
        <w:div w:id="2126120667">
          <w:marLeft w:val="0"/>
          <w:marRight w:val="0"/>
          <w:marTop w:val="0"/>
          <w:marBottom w:val="0"/>
          <w:divBdr>
            <w:top w:val="none" w:sz="0" w:space="0" w:color="auto"/>
            <w:left w:val="none" w:sz="0" w:space="0" w:color="auto"/>
            <w:bottom w:val="none" w:sz="0" w:space="0" w:color="auto"/>
            <w:right w:val="none" w:sz="0" w:space="0" w:color="auto"/>
          </w:divBdr>
        </w:div>
        <w:div w:id="2140419836">
          <w:marLeft w:val="0"/>
          <w:marRight w:val="0"/>
          <w:marTop w:val="0"/>
          <w:marBottom w:val="0"/>
          <w:divBdr>
            <w:top w:val="none" w:sz="0" w:space="0" w:color="auto"/>
            <w:left w:val="none" w:sz="0" w:space="0" w:color="auto"/>
            <w:bottom w:val="none" w:sz="0" w:space="0" w:color="auto"/>
            <w:right w:val="none" w:sz="0" w:space="0" w:color="auto"/>
          </w:divBdr>
        </w:div>
      </w:divsChild>
    </w:div>
    <w:div w:id="1696927573">
      <w:bodyDiv w:val="1"/>
      <w:marLeft w:val="0"/>
      <w:marRight w:val="0"/>
      <w:marTop w:val="0"/>
      <w:marBottom w:val="0"/>
      <w:divBdr>
        <w:top w:val="none" w:sz="0" w:space="0" w:color="auto"/>
        <w:left w:val="none" w:sz="0" w:space="0" w:color="auto"/>
        <w:bottom w:val="none" w:sz="0" w:space="0" w:color="auto"/>
        <w:right w:val="none" w:sz="0" w:space="0" w:color="auto"/>
      </w:divBdr>
    </w:div>
    <w:div w:id="1705786135">
      <w:bodyDiv w:val="1"/>
      <w:marLeft w:val="0"/>
      <w:marRight w:val="0"/>
      <w:marTop w:val="0"/>
      <w:marBottom w:val="0"/>
      <w:divBdr>
        <w:top w:val="none" w:sz="0" w:space="0" w:color="auto"/>
        <w:left w:val="none" w:sz="0" w:space="0" w:color="auto"/>
        <w:bottom w:val="none" w:sz="0" w:space="0" w:color="auto"/>
        <w:right w:val="none" w:sz="0" w:space="0" w:color="auto"/>
      </w:divBdr>
    </w:div>
    <w:div w:id="1708987588">
      <w:bodyDiv w:val="1"/>
      <w:marLeft w:val="0"/>
      <w:marRight w:val="0"/>
      <w:marTop w:val="0"/>
      <w:marBottom w:val="0"/>
      <w:divBdr>
        <w:top w:val="none" w:sz="0" w:space="0" w:color="auto"/>
        <w:left w:val="none" w:sz="0" w:space="0" w:color="auto"/>
        <w:bottom w:val="none" w:sz="0" w:space="0" w:color="auto"/>
        <w:right w:val="none" w:sz="0" w:space="0" w:color="auto"/>
      </w:divBdr>
    </w:div>
    <w:div w:id="1713194061">
      <w:bodyDiv w:val="1"/>
      <w:marLeft w:val="0"/>
      <w:marRight w:val="0"/>
      <w:marTop w:val="0"/>
      <w:marBottom w:val="0"/>
      <w:divBdr>
        <w:top w:val="none" w:sz="0" w:space="0" w:color="auto"/>
        <w:left w:val="none" w:sz="0" w:space="0" w:color="auto"/>
        <w:bottom w:val="none" w:sz="0" w:space="0" w:color="auto"/>
        <w:right w:val="none" w:sz="0" w:space="0" w:color="auto"/>
      </w:divBdr>
    </w:div>
    <w:div w:id="1713572002">
      <w:bodyDiv w:val="1"/>
      <w:marLeft w:val="0"/>
      <w:marRight w:val="0"/>
      <w:marTop w:val="0"/>
      <w:marBottom w:val="0"/>
      <w:divBdr>
        <w:top w:val="none" w:sz="0" w:space="0" w:color="auto"/>
        <w:left w:val="none" w:sz="0" w:space="0" w:color="auto"/>
        <w:bottom w:val="none" w:sz="0" w:space="0" w:color="auto"/>
        <w:right w:val="none" w:sz="0" w:space="0" w:color="auto"/>
      </w:divBdr>
    </w:div>
    <w:div w:id="1726372522">
      <w:bodyDiv w:val="1"/>
      <w:marLeft w:val="0"/>
      <w:marRight w:val="0"/>
      <w:marTop w:val="0"/>
      <w:marBottom w:val="0"/>
      <w:divBdr>
        <w:top w:val="none" w:sz="0" w:space="0" w:color="auto"/>
        <w:left w:val="none" w:sz="0" w:space="0" w:color="auto"/>
        <w:bottom w:val="none" w:sz="0" w:space="0" w:color="auto"/>
        <w:right w:val="none" w:sz="0" w:space="0" w:color="auto"/>
      </w:divBdr>
    </w:div>
    <w:div w:id="1734623760">
      <w:bodyDiv w:val="1"/>
      <w:marLeft w:val="0"/>
      <w:marRight w:val="0"/>
      <w:marTop w:val="0"/>
      <w:marBottom w:val="0"/>
      <w:divBdr>
        <w:top w:val="none" w:sz="0" w:space="0" w:color="auto"/>
        <w:left w:val="none" w:sz="0" w:space="0" w:color="auto"/>
        <w:bottom w:val="none" w:sz="0" w:space="0" w:color="auto"/>
        <w:right w:val="none" w:sz="0" w:space="0" w:color="auto"/>
      </w:divBdr>
    </w:div>
    <w:div w:id="1742016760">
      <w:bodyDiv w:val="1"/>
      <w:marLeft w:val="0"/>
      <w:marRight w:val="0"/>
      <w:marTop w:val="0"/>
      <w:marBottom w:val="0"/>
      <w:divBdr>
        <w:top w:val="none" w:sz="0" w:space="0" w:color="auto"/>
        <w:left w:val="none" w:sz="0" w:space="0" w:color="auto"/>
        <w:bottom w:val="none" w:sz="0" w:space="0" w:color="auto"/>
        <w:right w:val="none" w:sz="0" w:space="0" w:color="auto"/>
      </w:divBdr>
    </w:div>
    <w:div w:id="1742215064">
      <w:bodyDiv w:val="1"/>
      <w:marLeft w:val="0"/>
      <w:marRight w:val="0"/>
      <w:marTop w:val="0"/>
      <w:marBottom w:val="0"/>
      <w:divBdr>
        <w:top w:val="none" w:sz="0" w:space="0" w:color="auto"/>
        <w:left w:val="none" w:sz="0" w:space="0" w:color="auto"/>
        <w:bottom w:val="none" w:sz="0" w:space="0" w:color="auto"/>
        <w:right w:val="none" w:sz="0" w:space="0" w:color="auto"/>
      </w:divBdr>
    </w:div>
    <w:div w:id="1747190455">
      <w:bodyDiv w:val="1"/>
      <w:marLeft w:val="0"/>
      <w:marRight w:val="0"/>
      <w:marTop w:val="0"/>
      <w:marBottom w:val="0"/>
      <w:divBdr>
        <w:top w:val="none" w:sz="0" w:space="0" w:color="auto"/>
        <w:left w:val="none" w:sz="0" w:space="0" w:color="auto"/>
        <w:bottom w:val="none" w:sz="0" w:space="0" w:color="auto"/>
        <w:right w:val="none" w:sz="0" w:space="0" w:color="auto"/>
      </w:divBdr>
    </w:div>
    <w:div w:id="1748765296">
      <w:bodyDiv w:val="1"/>
      <w:marLeft w:val="0"/>
      <w:marRight w:val="0"/>
      <w:marTop w:val="0"/>
      <w:marBottom w:val="0"/>
      <w:divBdr>
        <w:top w:val="none" w:sz="0" w:space="0" w:color="auto"/>
        <w:left w:val="none" w:sz="0" w:space="0" w:color="auto"/>
        <w:bottom w:val="none" w:sz="0" w:space="0" w:color="auto"/>
        <w:right w:val="none" w:sz="0" w:space="0" w:color="auto"/>
      </w:divBdr>
    </w:div>
    <w:div w:id="1753310640">
      <w:bodyDiv w:val="1"/>
      <w:marLeft w:val="0"/>
      <w:marRight w:val="0"/>
      <w:marTop w:val="0"/>
      <w:marBottom w:val="0"/>
      <w:divBdr>
        <w:top w:val="none" w:sz="0" w:space="0" w:color="auto"/>
        <w:left w:val="none" w:sz="0" w:space="0" w:color="auto"/>
        <w:bottom w:val="none" w:sz="0" w:space="0" w:color="auto"/>
        <w:right w:val="none" w:sz="0" w:space="0" w:color="auto"/>
      </w:divBdr>
    </w:div>
    <w:div w:id="1759599042">
      <w:bodyDiv w:val="1"/>
      <w:marLeft w:val="0"/>
      <w:marRight w:val="0"/>
      <w:marTop w:val="0"/>
      <w:marBottom w:val="0"/>
      <w:divBdr>
        <w:top w:val="none" w:sz="0" w:space="0" w:color="auto"/>
        <w:left w:val="none" w:sz="0" w:space="0" w:color="auto"/>
        <w:bottom w:val="none" w:sz="0" w:space="0" w:color="auto"/>
        <w:right w:val="none" w:sz="0" w:space="0" w:color="auto"/>
      </w:divBdr>
    </w:div>
    <w:div w:id="1763836834">
      <w:bodyDiv w:val="1"/>
      <w:marLeft w:val="0"/>
      <w:marRight w:val="0"/>
      <w:marTop w:val="0"/>
      <w:marBottom w:val="0"/>
      <w:divBdr>
        <w:top w:val="none" w:sz="0" w:space="0" w:color="auto"/>
        <w:left w:val="none" w:sz="0" w:space="0" w:color="auto"/>
        <w:bottom w:val="none" w:sz="0" w:space="0" w:color="auto"/>
        <w:right w:val="none" w:sz="0" w:space="0" w:color="auto"/>
      </w:divBdr>
    </w:div>
    <w:div w:id="1767917136">
      <w:bodyDiv w:val="1"/>
      <w:marLeft w:val="0"/>
      <w:marRight w:val="0"/>
      <w:marTop w:val="0"/>
      <w:marBottom w:val="0"/>
      <w:divBdr>
        <w:top w:val="none" w:sz="0" w:space="0" w:color="auto"/>
        <w:left w:val="none" w:sz="0" w:space="0" w:color="auto"/>
        <w:bottom w:val="none" w:sz="0" w:space="0" w:color="auto"/>
        <w:right w:val="none" w:sz="0" w:space="0" w:color="auto"/>
      </w:divBdr>
    </w:div>
    <w:div w:id="1769620360">
      <w:bodyDiv w:val="1"/>
      <w:marLeft w:val="0"/>
      <w:marRight w:val="0"/>
      <w:marTop w:val="0"/>
      <w:marBottom w:val="0"/>
      <w:divBdr>
        <w:top w:val="none" w:sz="0" w:space="0" w:color="auto"/>
        <w:left w:val="none" w:sz="0" w:space="0" w:color="auto"/>
        <w:bottom w:val="none" w:sz="0" w:space="0" w:color="auto"/>
        <w:right w:val="none" w:sz="0" w:space="0" w:color="auto"/>
      </w:divBdr>
    </w:div>
    <w:div w:id="1782148566">
      <w:bodyDiv w:val="1"/>
      <w:marLeft w:val="0"/>
      <w:marRight w:val="0"/>
      <w:marTop w:val="0"/>
      <w:marBottom w:val="0"/>
      <w:divBdr>
        <w:top w:val="none" w:sz="0" w:space="0" w:color="auto"/>
        <w:left w:val="none" w:sz="0" w:space="0" w:color="auto"/>
        <w:bottom w:val="none" w:sz="0" w:space="0" w:color="auto"/>
        <w:right w:val="none" w:sz="0" w:space="0" w:color="auto"/>
      </w:divBdr>
    </w:div>
    <w:div w:id="1796482633">
      <w:bodyDiv w:val="1"/>
      <w:marLeft w:val="0"/>
      <w:marRight w:val="0"/>
      <w:marTop w:val="0"/>
      <w:marBottom w:val="0"/>
      <w:divBdr>
        <w:top w:val="none" w:sz="0" w:space="0" w:color="auto"/>
        <w:left w:val="none" w:sz="0" w:space="0" w:color="auto"/>
        <w:bottom w:val="none" w:sz="0" w:space="0" w:color="auto"/>
        <w:right w:val="none" w:sz="0" w:space="0" w:color="auto"/>
      </w:divBdr>
    </w:div>
    <w:div w:id="1796826155">
      <w:bodyDiv w:val="1"/>
      <w:marLeft w:val="0"/>
      <w:marRight w:val="0"/>
      <w:marTop w:val="0"/>
      <w:marBottom w:val="0"/>
      <w:divBdr>
        <w:top w:val="none" w:sz="0" w:space="0" w:color="auto"/>
        <w:left w:val="none" w:sz="0" w:space="0" w:color="auto"/>
        <w:bottom w:val="none" w:sz="0" w:space="0" w:color="auto"/>
        <w:right w:val="none" w:sz="0" w:space="0" w:color="auto"/>
      </w:divBdr>
    </w:div>
    <w:div w:id="1813059409">
      <w:bodyDiv w:val="1"/>
      <w:marLeft w:val="0"/>
      <w:marRight w:val="0"/>
      <w:marTop w:val="0"/>
      <w:marBottom w:val="0"/>
      <w:divBdr>
        <w:top w:val="none" w:sz="0" w:space="0" w:color="auto"/>
        <w:left w:val="none" w:sz="0" w:space="0" w:color="auto"/>
        <w:bottom w:val="none" w:sz="0" w:space="0" w:color="auto"/>
        <w:right w:val="none" w:sz="0" w:space="0" w:color="auto"/>
      </w:divBdr>
    </w:div>
    <w:div w:id="1813473903">
      <w:bodyDiv w:val="1"/>
      <w:marLeft w:val="0"/>
      <w:marRight w:val="0"/>
      <w:marTop w:val="0"/>
      <w:marBottom w:val="0"/>
      <w:divBdr>
        <w:top w:val="none" w:sz="0" w:space="0" w:color="auto"/>
        <w:left w:val="none" w:sz="0" w:space="0" w:color="auto"/>
        <w:bottom w:val="none" w:sz="0" w:space="0" w:color="auto"/>
        <w:right w:val="none" w:sz="0" w:space="0" w:color="auto"/>
      </w:divBdr>
    </w:div>
    <w:div w:id="1847162642">
      <w:bodyDiv w:val="1"/>
      <w:marLeft w:val="0"/>
      <w:marRight w:val="0"/>
      <w:marTop w:val="0"/>
      <w:marBottom w:val="0"/>
      <w:divBdr>
        <w:top w:val="none" w:sz="0" w:space="0" w:color="auto"/>
        <w:left w:val="none" w:sz="0" w:space="0" w:color="auto"/>
        <w:bottom w:val="none" w:sz="0" w:space="0" w:color="auto"/>
        <w:right w:val="none" w:sz="0" w:space="0" w:color="auto"/>
      </w:divBdr>
    </w:div>
    <w:div w:id="1855995581">
      <w:bodyDiv w:val="1"/>
      <w:marLeft w:val="0"/>
      <w:marRight w:val="0"/>
      <w:marTop w:val="0"/>
      <w:marBottom w:val="0"/>
      <w:divBdr>
        <w:top w:val="none" w:sz="0" w:space="0" w:color="auto"/>
        <w:left w:val="none" w:sz="0" w:space="0" w:color="auto"/>
        <w:bottom w:val="none" w:sz="0" w:space="0" w:color="auto"/>
        <w:right w:val="none" w:sz="0" w:space="0" w:color="auto"/>
      </w:divBdr>
    </w:div>
    <w:div w:id="1857382901">
      <w:bodyDiv w:val="1"/>
      <w:marLeft w:val="0"/>
      <w:marRight w:val="0"/>
      <w:marTop w:val="0"/>
      <w:marBottom w:val="0"/>
      <w:divBdr>
        <w:top w:val="none" w:sz="0" w:space="0" w:color="auto"/>
        <w:left w:val="none" w:sz="0" w:space="0" w:color="auto"/>
        <w:bottom w:val="none" w:sz="0" w:space="0" w:color="auto"/>
        <w:right w:val="none" w:sz="0" w:space="0" w:color="auto"/>
      </w:divBdr>
    </w:div>
    <w:div w:id="1861122758">
      <w:bodyDiv w:val="1"/>
      <w:marLeft w:val="0"/>
      <w:marRight w:val="0"/>
      <w:marTop w:val="0"/>
      <w:marBottom w:val="0"/>
      <w:divBdr>
        <w:top w:val="none" w:sz="0" w:space="0" w:color="auto"/>
        <w:left w:val="none" w:sz="0" w:space="0" w:color="auto"/>
        <w:bottom w:val="none" w:sz="0" w:space="0" w:color="auto"/>
        <w:right w:val="none" w:sz="0" w:space="0" w:color="auto"/>
      </w:divBdr>
    </w:div>
    <w:div w:id="1861235310">
      <w:bodyDiv w:val="1"/>
      <w:marLeft w:val="0"/>
      <w:marRight w:val="0"/>
      <w:marTop w:val="0"/>
      <w:marBottom w:val="0"/>
      <w:divBdr>
        <w:top w:val="none" w:sz="0" w:space="0" w:color="auto"/>
        <w:left w:val="none" w:sz="0" w:space="0" w:color="auto"/>
        <w:bottom w:val="none" w:sz="0" w:space="0" w:color="auto"/>
        <w:right w:val="none" w:sz="0" w:space="0" w:color="auto"/>
      </w:divBdr>
    </w:div>
    <w:div w:id="1861701023">
      <w:bodyDiv w:val="1"/>
      <w:marLeft w:val="0"/>
      <w:marRight w:val="0"/>
      <w:marTop w:val="0"/>
      <w:marBottom w:val="0"/>
      <w:divBdr>
        <w:top w:val="none" w:sz="0" w:space="0" w:color="auto"/>
        <w:left w:val="none" w:sz="0" w:space="0" w:color="auto"/>
        <w:bottom w:val="none" w:sz="0" w:space="0" w:color="auto"/>
        <w:right w:val="none" w:sz="0" w:space="0" w:color="auto"/>
      </w:divBdr>
    </w:div>
    <w:div w:id="1866210561">
      <w:bodyDiv w:val="1"/>
      <w:marLeft w:val="0"/>
      <w:marRight w:val="0"/>
      <w:marTop w:val="0"/>
      <w:marBottom w:val="0"/>
      <w:divBdr>
        <w:top w:val="none" w:sz="0" w:space="0" w:color="auto"/>
        <w:left w:val="none" w:sz="0" w:space="0" w:color="auto"/>
        <w:bottom w:val="none" w:sz="0" w:space="0" w:color="auto"/>
        <w:right w:val="none" w:sz="0" w:space="0" w:color="auto"/>
      </w:divBdr>
    </w:div>
    <w:div w:id="1885214570">
      <w:bodyDiv w:val="1"/>
      <w:marLeft w:val="0"/>
      <w:marRight w:val="0"/>
      <w:marTop w:val="0"/>
      <w:marBottom w:val="0"/>
      <w:divBdr>
        <w:top w:val="none" w:sz="0" w:space="0" w:color="auto"/>
        <w:left w:val="none" w:sz="0" w:space="0" w:color="auto"/>
        <w:bottom w:val="none" w:sz="0" w:space="0" w:color="auto"/>
        <w:right w:val="none" w:sz="0" w:space="0" w:color="auto"/>
      </w:divBdr>
    </w:div>
    <w:div w:id="1885217021">
      <w:bodyDiv w:val="1"/>
      <w:marLeft w:val="0"/>
      <w:marRight w:val="0"/>
      <w:marTop w:val="0"/>
      <w:marBottom w:val="0"/>
      <w:divBdr>
        <w:top w:val="none" w:sz="0" w:space="0" w:color="auto"/>
        <w:left w:val="none" w:sz="0" w:space="0" w:color="auto"/>
        <w:bottom w:val="none" w:sz="0" w:space="0" w:color="auto"/>
        <w:right w:val="none" w:sz="0" w:space="0" w:color="auto"/>
      </w:divBdr>
    </w:div>
    <w:div w:id="1887254295">
      <w:bodyDiv w:val="1"/>
      <w:marLeft w:val="0"/>
      <w:marRight w:val="0"/>
      <w:marTop w:val="0"/>
      <w:marBottom w:val="0"/>
      <w:divBdr>
        <w:top w:val="none" w:sz="0" w:space="0" w:color="auto"/>
        <w:left w:val="none" w:sz="0" w:space="0" w:color="auto"/>
        <w:bottom w:val="none" w:sz="0" w:space="0" w:color="auto"/>
        <w:right w:val="none" w:sz="0" w:space="0" w:color="auto"/>
      </w:divBdr>
    </w:div>
    <w:div w:id="1893733728">
      <w:bodyDiv w:val="1"/>
      <w:marLeft w:val="0"/>
      <w:marRight w:val="0"/>
      <w:marTop w:val="0"/>
      <w:marBottom w:val="0"/>
      <w:divBdr>
        <w:top w:val="none" w:sz="0" w:space="0" w:color="auto"/>
        <w:left w:val="none" w:sz="0" w:space="0" w:color="auto"/>
        <w:bottom w:val="none" w:sz="0" w:space="0" w:color="auto"/>
        <w:right w:val="none" w:sz="0" w:space="0" w:color="auto"/>
      </w:divBdr>
    </w:div>
    <w:div w:id="1906912789">
      <w:bodyDiv w:val="1"/>
      <w:marLeft w:val="0"/>
      <w:marRight w:val="0"/>
      <w:marTop w:val="0"/>
      <w:marBottom w:val="0"/>
      <w:divBdr>
        <w:top w:val="none" w:sz="0" w:space="0" w:color="auto"/>
        <w:left w:val="none" w:sz="0" w:space="0" w:color="auto"/>
        <w:bottom w:val="none" w:sz="0" w:space="0" w:color="auto"/>
        <w:right w:val="none" w:sz="0" w:space="0" w:color="auto"/>
      </w:divBdr>
    </w:div>
    <w:div w:id="1909606696">
      <w:bodyDiv w:val="1"/>
      <w:marLeft w:val="0"/>
      <w:marRight w:val="0"/>
      <w:marTop w:val="0"/>
      <w:marBottom w:val="0"/>
      <w:divBdr>
        <w:top w:val="none" w:sz="0" w:space="0" w:color="auto"/>
        <w:left w:val="none" w:sz="0" w:space="0" w:color="auto"/>
        <w:bottom w:val="none" w:sz="0" w:space="0" w:color="auto"/>
        <w:right w:val="none" w:sz="0" w:space="0" w:color="auto"/>
      </w:divBdr>
      <w:divsChild>
        <w:div w:id="1045984437">
          <w:marLeft w:val="0"/>
          <w:marRight w:val="0"/>
          <w:marTop w:val="0"/>
          <w:marBottom w:val="0"/>
          <w:divBdr>
            <w:top w:val="none" w:sz="0" w:space="0" w:color="auto"/>
            <w:left w:val="none" w:sz="0" w:space="0" w:color="auto"/>
            <w:bottom w:val="none" w:sz="0" w:space="0" w:color="auto"/>
            <w:right w:val="none" w:sz="0" w:space="0" w:color="auto"/>
          </w:divBdr>
          <w:divsChild>
            <w:div w:id="1797024614">
              <w:marLeft w:val="0"/>
              <w:marRight w:val="0"/>
              <w:marTop w:val="0"/>
              <w:marBottom w:val="0"/>
              <w:divBdr>
                <w:top w:val="none" w:sz="0" w:space="0" w:color="auto"/>
                <w:left w:val="none" w:sz="0" w:space="0" w:color="auto"/>
                <w:bottom w:val="none" w:sz="0" w:space="0" w:color="auto"/>
                <w:right w:val="none" w:sz="0" w:space="0" w:color="auto"/>
              </w:divBdr>
              <w:divsChild>
                <w:div w:id="780029103">
                  <w:marLeft w:val="0"/>
                  <w:marRight w:val="0"/>
                  <w:marTop w:val="0"/>
                  <w:marBottom w:val="0"/>
                  <w:divBdr>
                    <w:top w:val="none" w:sz="0" w:space="0" w:color="auto"/>
                    <w:left w:val="none" w:sz="0" w:space="0" w:color="auto"/>
                    <w:bottom w:val="none" w:sz="0" w:space="0" w:color="auto"/>
                    <w:right w:val="none" w:sz="0" w:space="0" w:color="auto"/>
                  </w:divBdr>
                  <w:divsChild>
                    <w:div w:id="341979571">
                      <w:marLeft w:val="0"/>
                      <w:marRight w:val="0"/>
                      <w:marTop w:val="0"/>
                      <w:marBottom w:val="0"/>
                      <w:divBdr>
                        <w:top w:val="none" w:sz="0" w:space="0" w:color="auto"/>
                        <w:left w:val="none" w:sz="0" w:space="0" w:color="auto"/>
                        <w:bottom w:val="none" w:sz="0" w:space="0" w:color="auto"/>
                        <w:right w:val="none" w:sz="0" w:space="0" w:color="auto"/>
                      </w:divBdr>
                      <w:divsChild>
                        <w:div w:id="1511986615">
                          <w:marLeft w:val="0"/>
                          <w:marRight w:val="0"/>
                          <w:marTop w:val="0"/>
                          <w:marBottom w:val="0"/>
                          <w:divBdr>
                            <w:top w:val="none" w:sz="0" w:space="0" w:color="auto"/>
                            <w:left w:val="none" w:sz="0" w:space="0" w:color="auto"/>
                            <w:bottom w:val="none" w:sz="0" w:space="0" w:color="auto"/>
                            <w:right w:val="none" w:sz="0" w:space="0" w:color="auto"/>
                          </w:divBdr>
                          <w:divsChild>
                            <w:div w:id="76101568">
                              <w:marLeft w:val="0"/>
                              <w:marRight w:val="0"/>
                              <w:marTop w:val="0"/>
                              <w:marBottom w:val="0"/>
                              <w:divBdr>
                                <w:top w:val="none" w:sz="0" w:space="0" w:color="auto"/>
                                <w:left w:val="none" w:sz="0" w:space="0" w:color="auto"/>
                                <w:bottom w:val="none" w:sz="0" w:space="0" w:color="auto"/>
                                <w:right w:val="none" w:sz="0" w:space="0" w:color="auto"/>
                              </w:divBdr>
                              <w:divsChild>
                                <w:div w:id="731654557">
                                  <w:marLeft w:val="0"/>
                                  <w:marRight w:val="0"/>
                                  <w:marTop w:val="0"/>
                                  <w:marBottom w:val="0"/>
                                  <w:divBdr>
                                    <w:top w:val="none" w:sz="0" w:space="0" w:color="auto"/>
                                    <w:left w:val="none" w:sz="0" w:space="0" w:color="auto"/>
                                    <w:bottom w:val="none" w:sz="0" w:space="0" w:color="auto"/>
                                    <w:right w:val="none" w:sz="0" w:space="0" w:color="auto"/>
                                  </w:divBdr>
                                  <w:divsChild>
                                    <w:div w:id="19774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933998">
                          <w:marLeft w:val="0"/>
                          <w:marRight w:val="0"/>
                          <w:marTop w:val="0"/>
                          <w:marBottom w:val="0"/>
                          <w:divBdr>
                            <w:top w:val="none" w:sz="0" w:space="0" w:color="auto"/>
                            <w:left w:val="none" w:sz="0" w:space="0" w:color="auto"/>
                            <w:bottom w:val="none" w:sz="0" w:space="0" w:color="auto"/>
                            <w:right w:val="none" w:sz="0" w:space="0" w:color="auto"/>
                          </w:divBdr>
                          <w:divsChild>
                            <w:div w:id="304356455">
                              <w:marLeft w:val="0"/>
                              <w:marRight w:val="0"/>
                              <w:marTop w:val="0"/>
                              <w:marBottom w:val="0"/>
                              <w:divBdr>
                                <w:top w:val="none" w:sz="0" w:space="0" w:color="auto"/>
                                <w:left w:val="none" w:sz="0" w:space="0" w:color="auto"/>
                                <w:bottom w:val="none" w:sz="0" w:space="0" w:color="auto"/>
                                <w:right w:val="none" w:sz="0" w:space="0" w:color="auto"/>
                              </w:divBdr>
                              <w:divsChild>
                                <w:div w:id="4857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999255">
      <w:bodyDiv w:val="1"/>
      <w:marLeft w:val="0"/>
      <w:marRight w:val="0"/>
      <w:marTop w:val="0"/>
      <w:marBottom w:val="0"/>
      <w:divBdr>
        <w:top w:val="none" w:sz="0" w:space="0" w:color="auto"/>
        <w:left w:val="none" w:sz="0" w:space="0" w:color="auto"/>
        <w:bottom w:val="none" w:sz="0" w:space="0" w:color="auto"/>
        <w:right w:val="none" w:sz="0" w:space="0" w:color="auto"/>
      </w:divBdr>
    </w:div>
    <w:div w:id="1914703812">
      <w:bodyDiv w:val="1"/>
      <w:marLeft w:val="0"/>
      <w:marRight w:val="0"/>
      <w:marTop w:val="0"/>
      <w:marBottom w:val="0"/>
      <w:divBdr>
        <w:top w:val="none" w:sz="0" w:space="0" w:color="auto"/>
        <w:left w:val="none" w:sz="0" w:space="0" w:color="auto"/>
        <w:bottom w:val="none" w:sz="0" w:space="0" w:color="auto"/>
        <w:right w:val="none" w:sz="0" w:space="0" w:color="auto"/>
      </w:divBdr>
    </w:div>
    <w:div w:id="1916547409">
      <w:bodyDiv w:val="1"/>
      <w:marLeft w:val="0"/>
      <w:marRight w:val="0"/>
      <w:marTop w:val="0"/>
      <w:marBottom w:val="0"/>
      <w:divBdr>
        <w:top w:val="none" w:sz="0" w:space="0" w:color="auto"/>
        <w:left w:val="none" w:sz="0" w:space="0" w:color="auto"/>
        <w:bottom w:val="none" w:sz="0" w:space="0" w:color="auto"/>
        <w:right w:val="none" w:sz="0" w:space="0" w:color="auto"/>
      </w:divBdr>
    </w:div>
    <w:div w:id="1918243414">
      <w:bodyDiv w:val="1"/>
      <w:marLeft w:val="0"/>
      <w:marRight w:val="0"/>
      <w:marTop w:val="0"/>
      <w:marBottom w:val="0"/>
      <w:divBdr>
        <w:top w:val="none" w:sz="0" w:space="0" w:color="auto"/>
        <w:left w:val="none" w:sz="0" w:space="0" w:color="auto"/>
        <w:bottom w:val="none" w:sz="0" w:space="0" w:color="auto"/>
        <w:right w:val="none" w:sz="0" w:space="0" w:color="auto"/>
      </w:divBdr>
    </w:div>
    <w:div w:id="1940719638">
      <w:bodyDiv w:val="1"/>
      <w:marLeft w:val="0"/>
      <w:marRight w:val="0"/>
      <w:marTop w:val="0"/>
      <w:marBottom w:val="0"/>
      <w:divBdr>
        <w:top w:val="none" w:sz="0" w:space="0" w:color="auto"/>
        <w:left w:val="none" w:sz="0" w:space="0" w:color="auto"/>
        <w:bottom w:val="none" w:sz="0" w:space="0" w:color="auto"/>
        <w:right w:val="none" w:sz="0" w:space="0" w:color="auto"/>
      </w:divBdr>
    </w:div>
    <w:div w:id="1957827837">
      <w:bodyDiv w:val="1"/>
      <w:marLeft w:val="0"/>
      <w:marRight w:val="0"/>
      <w:marTop w:val="0"/>
      <w:marBottom w:val="0"/>
      <w:divBdr>
        <w:top w:val="none" w:sz="0" w:space="0" w:color="auto"/>
        <w:left w:val="none" w:sz="0" w:space="0" w:color="auto"/>
        <w:bottom w:val="none" w:sz="0" w:space="0" w:color="auto"/>
        <w:right w:val="none" w:sz="0" w:space="0" w:color="auto"/>
      </w:divBdr>
    </w:div>
    <w:div w:id="1964462288">
      <w:bodyDiv w:val="1"/>
      <w:marLeft w:val="0"/>
      <w:marRight w:val="0"/>
      <w:marTop w:val="0"/>
      <w:marBottom w:val="0"/>
      <w:divBdr>
        <w:top w:val="none" w:sz="0" w:space="0" w:color="auto"/>
        <w:left w:val="none" w:sz="0" w:space="0" w:color="auto"/>
        <w:bottom w:val="none" w:sz="0" w:space="0" w:color="auto"/>
        <w:right w:val="none" w:sz="0" w:space="0" w:color="auto"/>
      </w:divBdr>
    </w:div>
    <w:div w:id="1966814630">
      <w:bodyDiv w:val="1"/>
      <w:marLeft w:val="0"/>
      <w:marRight w:val="0"/>
      <w:marTop w:val="0"/>
      <w:marBottom w:val="0"/>
      <w:divBdr>
        <w:top w:val="none" w:sz="0" w:space="0" w:color="auto"/>
        <w:left w:val="none" w:sz="0" w:space="0" w:color="auto"/>
        <w:bottom w:val="none" w:sz="0" w:space="0" w:color="auto"/>
        <w:right w:val="none" w:sz="0" w:space="0" w:color="auto"/>
      </w:divBdr>
    </w:div>
    <w:div w:id="1968586411">
      <w:bodyDiv w:val="1"/>
      <w:marLeft w:val="0"/>
      <w:marRight w:val="0"/>
      <w:marTop w:val="0"/>
      <w:marBottom w:val="0"/>
      <w:divBdr>
        <w:top w:val="none" w:sz="0" w:space="0" w:color="auto"/>
        <w:left w:val="none" w:sz="0" w:space="0" w:color="auto"/>
        <w:bottom w:val="none" w:sz="0" w:space="0" w:color="auto"/>
        <w:right w:val="none" w:sz="0" w:space="0" w:color="auto"/>
      </w:divBdr>
    </w:div>
    <w:div w:id="1978027127">
      <w:bodyDiv w:val="1"/>
      <w:marLeft w:val="0"/>
      <w:marRight w:val="0"/>
      <w:marTop w:val="0"/>
      <w:marBottom w:val="0"/>
      <w:divBdr>
        <w:top w:val="none" w:sz="0" w:space="0" w:color="auto"/>
        <w:left w:val="none" w:sz="0" w:space="0" w:color="auto"/>
        <w:bottom w:val="none" w:sz="0" w:space="0" w:color="auto"/>
        <w:right w:val="none" w:sz="0" w:space="0" w:color="auto"/>
      </w:divBdr>
    </w:div>
    <w:div w:id="1993867569">
      <w:bodyDiv w:val="1"/>
      <w:marLeft w:val="0"/>
      <w:marRight w:val="0"/>
      <w:marTop w:val="0"/>
      <w:marBottom w:val="0"/>
      <w:divBdr>
        <w:top w:val="none" w:sz="0" w:space="0" w:color="auto"/>
        <w:left w:val="none" w:sz="0" w:space="0" w:color="auto"/>
        <w:bottom w:val="none" w:sz="0" w:space="0" w:color="auto"/>
        <w:right w:val="none" w:sz="0" w:space="0" w:color="auto"/>
      </w:divBdr>
    </w:div>
    <w:div w:id="2000189114">
      <w:bodyDiv w:val="1"/>
      <w:marLeft w:val="0"/>
      <w:marRight w:val="0"/>
      <w:marTop w:val="0"/>
      <w:marBottom w:val="0"/>
      <w:divBdr>
        <w:top w:val="none" w:sz="0" w:space="0" w:color="auto"/>
        <w:left w:val="none" w:sz="0" w:space="0" w:color="auto"/>
        <w:bottom w:val="none" w:sz="0" w:space="0" w:color="auto"/>
        <w:right w:val="none" w:sz="0" w:space="0" w:color="auto"/>
      </w:divBdr>
    </w:div>
    <w:div w:id="2008972543">
      <w:bodyDiv w:val="1"/>
      <w:marLeft w:val="0"/>
      <w:marRight w:val="0"/>
      <w:marTop w:val="0"/>
      <w:marBottom w:val="0"/>
      <w:divBdr>
        <w:top w:val="none" w:sz="0" w:space="0" w:color="auto"/>
        <w:left w:val="none" w:sz="0" w:space="0" w:color="auto"/>
        <w:bottom w:val="none" w:sz="0" w:space="0" w:color="auto"/>
        <w:right w:val="none" w:sz="0" w:space="0" w:color="auto"/>
      </w:divBdr>
    </w:div>
    <w:div w:id="2010785765">
      <w:bodyDiv w:val="1"/>
      <w:marLeft w:val="0"/>
      <w:marRight w:val="0"/>
      <w:marTop w:val="0"/>
      <w:marBottom w:val="0"/>
      <w:divBdr>
        <w:top w:val="none" w:sz="0" w:space="0" w:color="auto"/>
        <w:left w:val="none" w:sz="0" w:space="0" w:color="auto"/>
        <w:bottom w:val="none" w:sz="0" w:space="0" w:color="auto"/>
        <w:right w:val="none" w:sz="0" w:space="0" w:color="auto"/>
      </w:divBdr>
    </w:div>
    <w:div w:id="2019379509">
      <w:bodyDiv w:val="1"/>
      <w:marLeft w:val="0"/>
      <w:marRight w:val="0"/>
      <w:marTop w:val="0"/>
      <w:marBottom w:val="0"/>
      <w:divBdr>
        <w:top w:val="none" w:sz="0" w:space="0" w:color="auto"/>
        <w:left w:val="none" w:sz="0" w:space="0" w:color="auto"/>
        <w:bottom w:val="none" w:sz="0" w:space="0" w:color="auto"/>
        <w:right w:val="none" w:sz="0" w:space="0" w:color="auto"/>
      </w:divBdr>
    </w:div>
    <w:div w:id="2027245629">
      <w:bodyDiv w:val="1"/>
      <w:marLeft w:val="0"/>
      <w:marRight w:val="0"/>
      <w:marTop w:val="0"/>
      <w:marBottom w:val="0"/>
      <w:divBdr>
        <w:top w:val="none" w:sz="0" w:space="0" w:color="auto"/>
        <w:left w:val="none" w:sz="0" w:space="0" w:color="auto"/>
        <w:bottom w:val="none" w:sz="0" w:space="0" w:color="auto"/>
        <w:right w:val="none" w:sz="0" w:space="0" w:color="auto"/>
      </w:divBdr>
    </w:div>
    <w:div w:id="2031489518">
      <w:bodyDiv w:val="1"/>
      <w:marLeft w:val="0"/>
      <w:marRight w:val="0"/>
      <w:marTop w:val="0"/>
      <w:marBottom w:val="0"/>
      <w:divBdr>
        <w:top w:val="none" w:sz="0" w:space="0" w:color="auto"/>
        <w:left w:val="none" w:sz="0" w:space="0" w:color="auto"/>
        <w:bottom w:val="none" w:sz="0" w:space="0" w:color="auto"/>
        <w:right w:val="none" w:sz="0" w:space="0" w:color="auto"/>
      </w:divBdr>
    </w:div>
    <w:div w:id="2039425145">
      <w:bodyDiv w:val="1"/>
      <w:marLeft w:val="0"/>
      <w:marRight w:val="0"/>
      <w:marTop w:val="0"/>
      <w:marBottom w:val="0"/>
      <w:divBdr>
        <w:top w:val="none" w:sz="0" w:space="0" w:color="auto"/>
        <w:left w:val="none" w:sz="0" w:space="0" w:color="auto"/>
        <w:bottom w:val="none" w:sz="0" w:space="0" w:color="auto"/>
        <w:right w:val="none" w:sz="0" w:space="0" w:color="auto"/>
      </w:divBdr>
    </w:div>
    <w:div w:id="2041010925">
      <w:bodyDiv w:val="1"/>
      <w:marLeft w:val="0"/>
      <w:marRight w:val="0"/>
      <w:marTop w:val="0"/>
      <w:marBottom w:val="0"/>
      <w:divBdr>
        <w:top w:val="none" w:sz="0" w:space="0" w:color="auto"/>
        <w:left w:val="none" w:sz="0" w:space="0" w:color="auto"/>
        <w:bottom w:val="none" w:sz="0" w:space="0" w:color="auto"/>
        <w:right w:val="none" w:sz="0" w:space="0" w:color="auto"/>
      </w:divBdr>
    </w:div>
    <w:div w:id="2055420506">
      <w:bodyDiv w:val="1"/>
      <w:marLeft w:val="0"/>
      <w:marRight w:val="0"/>
      <w:marTop w:val="0"/>
      <w:marBottom w:val="0"/>
      <w:divBdr>
        <w:top w:val="none" w:sz="0" w:space="0" w:color="auto"/>
        <w:left w:val="none" w:sz="0" w:space="0" w:color="auto"/>
        <w:bottom w:val="none" w:sz="0" w:space="0" w:color="auto"/>
        <w:right w:val="none" w:sz="0" w:space="0" w:color="auto"/>
      </w:divBdr>
    </w:div>
    <w:div w:id="2062091133">
      <w:bodyDiv w:val="1"/>
      <w:marLeft w:val="0"/>
      <w:marRight w:val="0"/>
      <w:marTop w:val="0"/>
      <w:marBottom w:val="0"/>
      <w:divBdr>
        <w:top w:val="none" w:sz="0" w:space="0" w:color="auto"/>
        <w:left w:val="none" w:sz="0" w:space="0" w:color="auto"/>
        <w:bottom w:val="none" w:sz="0" w:space="0" w:color="auto"/>
        <w:right w:val="none" w:sz="0" w:space="0" w:color="auto"/>
      </w:divBdr>
    </w:div>
    <w:div w:id="2106880851">
      <w:bodyDiv w:val="1"/>
      <w:marLeft w:val="0"/>
      <w:marRight w:val="0"/>
      <w:marTop w:val="0"/>
      <w:marBottom w:val="0"/>
      <w:divBdr>
        <w:top w:val="none" w:sz="0" w:space="0" w:color="auto"/>
        <w:left w:val="none" w:sz="0" w:space="0" w:color="auto"/>
        <w:bottom w:val="none" w:sz="0" w:space="0" w:color="auto"/>
        <w:right w:val="none" w:sz="0" w:space="0" w:color="auto"/>
      </w:divBdr>
    </w:div>
    <w:div w:id="2111587593">
      <w:bodyDiv w:val="1"/>
      <w:marLeft w:val="0"/>
      <w:marRight w:val="0"/>
      <w:marTop w:val="0"/>
      <w:marBottom w:val="0"/>
      <w:divBdr>
        <w:top w:val="none" w:sz="0" w:space="0" w:color="auto"/>
        <w:left w:val="none" w:sz="0" w:space="0" w:color="auto"/>
        <w:bottom w:val="none" w:sz="0" w:space="0" w:color="auto"/>
        <w:right w:val="none" w:sz="0" w:space="0" w:color="auto"/>
      </w:divBdr>
    </w:div>
    <w:div w:id="2112896790">
      <w:bodyDiv w:val="1"/>
      <w:marLeft w:val="0"/>
      <w:marRight w:val="0"/>
      <w:marTop w:val="0"/>
      <w:marBottom w:val="0"/>
      <w:divBdr>
        <w:top w:val="none" w:sz="0" w:space="0" w:color="auto"/>
        <w:left w:val="none" w:sz="0" w:space="0" w:color="auto"/>
        <w:bottom w:val="none" w:sz="0" w:space="0" w:color="auto"/>
        <w:right w:val="none" w:sz="0" w:space="0" w:color="auto"/>
      </w:divBdr>
    </w:div>
    <w:div w:id="2113473220">
      <w:bodyDiv w:val="1"/>
      <w:marLeft w:val="0"/>
      <w:marRight w:val="0"/>
      <w:marTop w:val="0"/>
      <w:marBottom w:val="0"/>
      <w:divBdr>
        <w:top w:val="none" w:sz="0" w:space="0" w:color="auto"/>
        <w:left w:val="none" w:sz="0" w:space="0" w:color="auto"/>
        <w:bottom w:val="none" w:sz="0" w:space="0" w:color="auto"/>
        <w:right w:val="none" w:sz="0" w:space="0" w:color="auto"/>
      </w:divBdr>
    </w:div>
    <w:div w:id="2140370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78d3a04-88f8-4702-85b2-5a69e279d8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0C962D80E471428B443BCD725DAE2E" ma:contentTypeVersion="17" ma:contentTypeDescription="Create a new document." ma:contentTypeScope="" ma:versionID="ddd5b986203e4ad280999b643306fa29">
  <xsd:schema xmlns:xsd="http://www.w3.org/2001/XMLSchema" xmlns:xs="http://www.w3.org/2001/XMLSchema" xmlns:p="http://schemas.microsoft.com/office/2006/metadata/properties" xmlns:ns3="b78d3a04-88f8-4702-85b2-5a69e279d8df" xmlns:ns4="64bf9571-510d-4e75-8f37-78d81cdb4c04" targetNamespace="http://schemas.microsoft.com/office/2006/metadata/properties" ma:root="true" ma:fieldsID="66ab4d28280c9434dfc9a4aa2ccb4526" ns3:_="" ns4:_="">
    <xsd:import namespace="b78d3a04-88f8-4702-85b2-5a69e279d8df"/>
    <xsd:import namespace="64bf9571-510d-4e75-8f37-78d81cdb4c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d3a04-88f8-4702-85b2-5a69e279d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bf9571-510d-4e75-8f37-78d81cdb4c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930A96-EA17-4D8F-A129-2E65B2605296}">
  <ds:schemaRefs>
    <ds:schemaRef ds:uri="http://schemas.openxmlformats.org/officeDocument/2006/bibliography"/>
  </ds:schemaRefs>
</ds:datastoreItem>
</file>

<file path=customXml/itemProps2.xml><?xml version="1.0" encoding="utf-8"?>
<ds:datastoreItem xmlns:ds="http://schemas.openxmlformats.org/officeDocument/2006/customXml" ds:itemID="{66617DF3-FDC4-45E1-9653-1C4B09889777}">
  <ds:schemaRefs>
    <ds:schemaRef ds:uri="http://schemas.microsoft.com/office/2006/metadata/properties"/>
    <ds:schemaRef ds:uri="http://schemas.microsoft.com/office/infopath/2007/PartnerControls"/>
    <ds:schemaRef ds:uri="b78d3a04-88f8-4702-85b2-5a69e279d8df"/>
  </ds:schemaRefs>
</ds:datastoreItem>
</file>

<file path=customXml/itemProps3.xml><?xml version="1.0" encoding="utf-8"?>
<ds:datastoreItem xmlns:ds="http://schemas.openxmlformats.org/officeDocument/2006/customXml" ds:itemID="{7222E20A-C39C-4FF1-A310-74FD6CDB9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d3a04-88f8-4702-85b2-5a69e279d8df"/>
    <ds:schemaRef ds:uri="64bf9571-510d-4e75-8f37-78d81cdb4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C8D9C1-1AE6-4943-92F3-33DD678575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6196</Words>
  <Characters>35320</Characters>
  <Application>Microsoft Office Word</Application>
  <DocSecurity>0</DocSecurity>
  <Lines>294</Lines>
  <Paragraphs>82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&lt;egyptian hak&gt;</Company>
  <LinksUpToDate>false</LinksUpToDate>
  <CharactersWithSpaces>41434</CharactersWithSpaces>
  <SharedDoc>false</SharedDoc>
  <HLinks>
    <vt:vector size="12" baseType="variant">
      <vt:variant>
        <vt:i4>4456475</vt:i4>
      </vt:variant>
      <vt:variant>
        <vt:i4>45</vt:i4>
      </vt:variant>
      <vt:variant>
        <vt:i4>0</vt:i4>
      </vt:variant>
      <vt:variant>
        <vt:i4>5</vt:i4>
      </vt:variant>
      <vt:variant>
        <vt:lpwstr>https://www.sciencedirect.com/topics/medicine-and-dentistry/spontaneous-remission</vt:lpwstr>
      </vt:variant>
      <vt:variant>
        <vt:lpwstr/>
      </vt:variant>
      <vt:variant>
        <vt:i4>1769506</vt:i4>
      </vt:variant>
      <vt:variant>
        <vt:i4>0</vt:i4>
      </vt:variant>
      <vt:variant>
        <vt:i4>0</vt:i4>
      </vt:variant>
      <vt:variant>
        <vt:i4>5</vt:i4>
      </vt:variant>
      <vt:variant>
        <vt:lpwstr>mailto:dr.n.badawy@gmail.com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Halfawy</dc:creator>
  <cp:lastModifiedBy>Mostafa Magdy</cp:lastModifiedBy>
  <cp:revision>2</cp:revision>
  <cp:lastPrinted>2024-06-03T17:48:00Z</cp:lastPrinted>
  <dcterms:created xsi:type="dcterms:W3CDTF">2025-07-01T14:30:00Z</dcterms:created>
  <dcterms:modified xsi:type="dcterms:W3CDTF">2025-07-01T14:30:00Z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76a949d1b2ca8e6b0ca4a7c728bf062774faeb39312a8b08baff027ac62a9f0d</vt:lpwstr>
  </property>
  <property fmtid="{D5CDD505-2E9C-101B-9397-08002B2CF9AE}" pid="3" name="ContentTypeId">
    <vt:lpwstr>0x010100410C962D80E471428B443BCD725DAE2E</vt:lpwstr>
  </property>
</Properties>
</file>